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3EA1" w14:textId="77777777" w:rsidR="008F215E" w:rsidRDefault="008F215E">
      <w:pPr>
        <w:spacing w:after="0" w:line="240" w:lineRule="auto"/>
      </w:pPr>
    </w:p>
    <w:p w14:paraId="47C555D8" w14:textId="77777777" w:rsidR="008F215E" w:rsidRPr="009742BE" w:rsidRDefault="008F215E">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b/>
          <w:highlight w:val="yellow"/>
        </w:rPr>
      </w:pPr>
    </w:p>
    <w:p w14:paraId="787B1183" w14:textId="77777777" w:rsidR="008F215E" w:rsidRPr="009742BE" w:rsidRDefault="00DA722B">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b/>
          <w:caps/>
          <w:sz w:val="24"/>
        </w:rPr>
      </w:pPr>
      <w:r w:rsidRPr="009742BE">
        <w:rPr>
          <w:rFonts w:cstheme="minorHAnsi"/>
          <w:b/>
          <w:caps/>
          <w:sz w:val="24"/>
        </w:rPr>
        <w:t>Prêt de logement</w:t>
      </w:r>
    </w:p>
    <w:p w14:paraId="245BCAD3" w14:textId="77777777" w:rsidR="00843024" w:rsidRPr="009742BE" w:rsidRDefault="00843024">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b/>
          <w:sz w:val="24"/>
        </w:rPr>
      </w:pPr>
    </w:p>
    <w:p w14:paraId="7080BA6B" w14:textId="77777777" w:rsidR="008F215E" w:rsidRPr="009742BE" w:rsidRDefault="00DA722B">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sz w:val="24"/>
        </w:rPr>
      </w:pPr>
      <w:r w:rsidRPr="009742BE">
        <w:rPr>
          <w:rFonts w:cstheme="minorHAnsi"/>
          <w:sz w:val="24"/>
        </w:rPr>
        <w:t>Mise à disposition temporaire et à titre gratuit d’un logement à une association</w:t>
      </w:r>
    </w:p>
    <w:p w14:paraId="157C9CCD" w14:textId="77777777" w:rsidR="00843024" w:rsidRPr="009742BE" w:rsidRDefault="00843024">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sz w:val="24"/>
        </w:rPr>
      </w:pPr>
    </w:p>
    <w:p w14:paraId="689816BF" w14:textId="77777777" w:rsidR="008F215E" w:rsidRPr="009742BE" w:rsidRDefault="00DA722B">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sz w:val="24"/>
        </w:rPr>
      </w:pPr>
      <w:r w:rsidRPr="009742BE">
        <w:rPr>
          <w:rFonts w:cstheme="minorHAnsi"/>
          <w:sz w:val="24"/>
        </w:rPr>
        <w:t>Objectif : hébergement des populations déplacées d’Ukraine bénéficiai</w:t>
      </w:r>
      <w:r w:rsidR="00843024" w:rsidRPr="009742BE">
        <w:rPr>
          <w:rFonts w:cstheme="minorHAnsi"/>
          <w:sz w:val="24"/>
        </w:rPr>
        <w:t>res de la protection temporaire</w:t>
      </w:r>
    </w:p>
    <w:p w14:paraId="2DAD9905" w14:textId="77777777" w:rsidR="008F215E" w:rsidRPr="009742BE" w:rsidRDefault="008F215E">
      <w:pPr>
        <w:pBdr>
          <w:top w:val="single" w:sz="4" w:space="1" w:color="00000A"/>
          <w:left w:val="single" w:sz="4" w:space="4" w:color="00000A"/>
          <w:bottom w:val="single" w:sz="4" w:space="1" w:color="00000A"/>
          <w:right w:val="single" w:sz="4" w:space="4" w:color="00000A"/>
        </w:pBdr>
        <w:spacing w:after="0" w:line="240" w:lineRule="auto"/>
        <w:jc w:val="center"/>
        <w:rPr>
          <w:rFonts w:cstheme="minorHAnsi"/>
        </w:rPr>
      </w:pPr>
    </w:p>
    <w:p w14:paraId="77D4236A" w14:textId="77777777" w:rsidR="008F215E" w:rsidRPr="009742BE" w:rsidRDefault="008F215E">
      <w:pPr>
        <w:spacing w:after="0" w:line="240" w:lineRule="auto"/>
        <w:jc w:val="both"/>
        <w:rPr>
          <w:rFonts w:cstheme="minorHAnsi"/>
        </w:rPr>
      </w:pPr>
    </w:p>
    <w:p w14:paraId="205F881B" w14:textId="77777777" w:rsidR="008F215E" w:rsidRPr="009742BE" w:rsidRDefault="008F215E">
      <w:pPr>
        <w:spacing w:after="0" w:line="240" w:lineRule="auto"/>
        <w:jc w:val="both"/>
        <w:rPr>
          <w:rFonts w:cstheme="minorHAnsi"/>
        </w:rPr>
      </w:pPr>
    </w:p>
    <w:p w14:paraId="0BF52B2F" w14:textId="77777777" w:rsidR="008F215E" w:rsidRPr="009742BE" w:rsidRDefault="00DA722B">
      <w:pPr>
        <w:spacing w:after="0" w:line="240" w:lineRule="auto"/>
        <w:jc w:val="both"/>
        <w:rPr>
          <w:rFonts w:cstheme="minorHAnsi"/>
        </w:rPr>
      </w:pPr>
      <w:r w:rsidRPr="009742BE">
        <w:rPr>
          <w:rFonts w:cstheme="minorHAnsi"/>
        </w:rPr>
        <w:t>La présente Convention est conclue entre les soussignés :</w:t>
      </w:r>
    </w:p>
    <w:p w14:paraId="57866677" w14:textId="77777777" w:rsidR="008F215E" w:rsidRPr="009742BE" w:rsidRDefault="008F215E">
      <w:pPr>
        <w:spacing w:after="0" w:line="240" w:lineRule="auto"/>
        <w:jc w:val="both"/>
        <w:rPr>
          <w:rFonts w:cstheme="minorHAnsi"/>
          <w:b/>
          <w:bCs/>
        </w:rPr>
      </w:pPr>
    </w:p>
    <w:p w14:paraId="5A15CC81" w14:textId="77777777" w:rsidR="008F215E" w:rsidRPr="009742BE" w:rsidRDefault="00DC7393">
      <w:pPr>
        <w:spacing w:after="0" w:line="240" w:lineRule="auto"/>
        <w:jc w:val="both"/>
        <w:rPr>
          <w:rFonts w:cstheme="minorHAnsi"/>
          <w:b/>
        </w:rPr>
      </w:pPr>
      <w:r w:rsidRPr="009742BE">
        <w:rPr>
          <w:rFonts w:cstheme="minorHAnsi"/>
          <w:b/>
        </w:rPr>
        <w:t xml:space="preserve">M. </w:t>
      </w:r>
      <w:r w:rsidR="00C157FE">
        <w:rPr>
          <w:rFonts w:cstheme="minorHAnsi"/>
          <w:b/>
        </w:rPr>
        <w:t>Mme</w:t>
      </w:r>
    </w:p>
    <w:p w14:paraId="11535293" w14:textId="77777777" w:rsidR="00843024" w:rsidRPr="009742BE" w:rsidRDefault="00DA722B" w:rsidP="00843024">
      <w:pPr>
        <w:spacing w:after="0" w:line="240" w:lineRule="auto"/>
        <w:jc w:val="both"/>
        <w:rPr>
          <w:rFonts w:cstheme="minorHAnsi"/>
        </w:rPr>
      </w:pPr>
      <w:r w:rsidRPr="009742BE">
        <w:rPr>
          <w:rFonts w:cstheme="minorHAnsi"/>
        </w:rPr>
        <w:t>Adresse électronique</w:t>
      </w:r>
      <w:r w:rsidR="00DC7393" w:rsidRPr="009742BE">
        <w:rPr>
          <w:rFonts w:cstheme="minorHAnsi"/>
        </w:rPr>
        <w:t xml:space="preserve"> </w:t>
      </w:r>
      <w:r w:rsidRPr="009742BE">
        <w:rPr>
          <w:rFonts w:cstheme="minorHAnsi"/>
        </w:rPr>
        <w:t>:</w:t>
      </w:r>
      <w:r w:rsidR="00843024" w:rsidRPr="009742BE">
        <w:rPr>
          <w:rFonts w:cstheme="minorHAnsi"/>
        </w:rPr>
        <w:t xml:space="preserve"> </w:t>
      </w:r>
    </w:p>
    <w:p w14:paraId="44937F7C" w14:textId="77777777" w:rsidR="008F215E" w:rsidRPr="009742BE" w:rsidRDefault="00DA722B" w:rsidP="00843024">
      <w:pPr>
        <w:rPr>
          <w:rFonts w:cstheme="minorHAnsi"/>
        </w:rPr>
      </w:pPr>
      <w:r w:rsidRPr="009742BE">
        <w:rPr>
          <w:rFonts w:cstheme="minorHAnsi"/>
        </w:rPr>
        <w:t>Coordon</w:t>
      </w:r>
      <w:r w:rsidR="00843024" w:rsidRPr="009742BE">
        <w:rPr>
          <w:rFonts w:cstheme="minorHAnsi"/>
        </w:rPr>
        <w:t>nées téléphoniques</w:t>
      </w:r>
      <w:r w:rsidR="00DC7393" w:rsidRPr="009742BE">
        <w:rPr>
          <w:rFonts w:cstheme="minorHAnsi"/>
        </w:rPr>
        <w:t xml:space="preserve"> </w:t>
      </w:r>
      <w:r w:rsidR="00843024" w:rsidRPr="009742BE">
        <w:rPr>
          <w:rFonts w:cstheme="minorHAnsi"/>
        </w:rPr>
        <w:t xml:space="preserve">: </w:t>
      </w:r>
    </w:p>
    <w:p w14:paraId="698E86B8" w14:textId="77777777" w:rsidR="008F215E" w:rsidRPr="009742BE" w:rsidRDefault="00DA722B">
      <w:pPr>
        <w:spacing w:after="0" w:line="240" w:lineRule="auto"/>
        <w:jc w:val="both"/>
        <w:rPr>
          <w:rFonts w:cstheme="minorHAnsi"/>
        </w:rPr>
      </w:pPr>
      <w:proofErr w:type="gramStart"/>
      <w:r w:rsidRPr="009742BE">
        <w:rPr>
          <w:rFonts w:cstheme="minorHAnsi"/>
          <w:b/>
        </w:rPr>
        <w:t>ci</w:t>
      </w:r>
      <w:proofErr w:type="gramEnd"/>
      <w:r w:rsidRPr="009742BE">
        <w:rPr>
          <w:rFonts w:cstheme="minorHAnsi"/>
          <w:b/>
        </w:rPr>
        <w:t>-après dénommé « Le Prêteur », en sa qualité de propriétaire des locaux mis à disposition</w:t>
      </w:r>
    </w:p>
    <w:p w14:paraId="1BD33669" w14:textId="77777777" w:rsidR="008F215E" w:rsidRPr="009742BE" w:rsidRDefault="008F215E">
      <w:pPr>
        <w:spacing w:after="0" w:line="240" w:lineRule="auto"/>
        <w:jc w:val="both"/>
        <w:rPr>
          <w:rFonts w:cstheme="minorHAnsi"/>
        </w:rPr>
      </w:pPr>
    </w:p>
    <w:p w14:paraId="10DB0D66" w14:textId="77777777" w:rsidR="008F215E" w:rsidRPr="009742BE" w:rsidRDefault="00DA722B">
      <w:pPr>
        <w:spacing w:after="0" w:line="240" w:lineRule="auto"/>
        <w:jc w:val="both"/>
        <w:rPr>
          <w:rFonts w:cstheme="minorHAnsi"/>
        </w:rPr>
      </w:pPr>
      <w:r w:rsidRPr="009742BE">
        <w:rPr>
          <w:rFonts w:cstheme="minorHAnsi"/>
        </w:rPr>
        <w:t>Et</w:t>
      </w:r>
    </w:p>
    <w:p w14:paraId="3E9DBED2" w14:textId="77777777" w:rsidR="008F215E" w:rsidRPr="009742BE" w:rsidRDefault="008F215E">
      <w:pPr>
        <w:spacing w:after="0" w:line="240" w:lineRule="auto"/>
        <w:jc w:val="both"/>
        <w:rPr>
          <w:rFonts w:cstheme="minorHAnsi"/>
          <w:b/>
          <w:bCs/>
        </w:rPr>
      </w:pPr>
    </w:p>
    <w:p w14:paraId="44AE640B" w14:textId="77777777" w:rsidR="008F215E" w:rsidRPr="009742BE" w:rsidRDefault="00DA722B">
      <w:pPr>
        <w:spacing w:after="0" w:line="240" w:lineRule="auto"/>
        <w:jc w:val="both"/>
        <w:rPr>
          <w:rFonts w:cstheme="minorHAnsi"/>
          <w:b/>
          <w:bCs/>
        </w:rPr>
      </w:pPr>
      <w:r w:rsidRPr="009742BE">
        <w:rPr>
          <w:rFonts w:cstheme="minorHAnsi"/>
          <w:b/>
          <w:bCs/>
        </w:rPr>
        <w:t xml:space="preserve">L’ASSOCIATION </w:t>
      </w:r>
      <w:r w:rsidRPr="009742BE">
        <w:rPr>
          <w:rFonts w:cstheme="minorHAnsi"/>
          <w:b/>
          <w:bCs/>
          <w:caps/>
        </w:rPr>
        <w:t>France</w:t>
      </w:r>
      <w:r w:rsidRPr="009742BE">
        <w:rPr>
          <w:rFonts w:cstheme="minorHAnsi"/>
          <w:b/>
          <w:bCs/>
        </w:rPr>
        <w:t xml:space="preserve"> HORIZON</w:t>
      </w:r>
    </w:p>
    <w:p w14:paraId="7140C718" w14:textId="77777777" w:rsidR="008F215E" w:rsidRPr="009742BE" w:rsidRDefault="00DA722B">
      <w:pPr>
        <w:spacing w:after="0" w:line="240" w:lineRule="auto"/>
        <w:jc w:val="both"/>
        <w:rPr>
          <w:rFonts w:cstheme="minorHAnsi"/>
        </w:rPr>
      </w:pPr>
      <w:r w:rsidRPr="009742BE">
        <w:rPr>
          <w:rFonts w:cstheme="minorHAnsi"/>
        </w:rPr>
        <w:t>Représentée par :</w:t>
      </w:r>
      <w:r w:rsidR="00843024" w:rsidRPr="009742BE">
        <w:rPr>
          <w:rFonts w:cstheme="minorHAnsi"/>
        </w:rPr>
        <w:t xml:space="preserve"> </w:t>
      </w:r>
    </w:p>
    <w:p w14:paraId="5D22E066" w14:textId="77777777" w:rsidR="008F215E" w:rsidRPr="009742BE" w:rsidRDefault="00DA722B">
      <w:pPr>
        <w:spacing w:after="0" w:line="240" w:lineRule="auto"/>
        <w:jc w:val="both"/>
        <w:rPr>
          <w:rFonts w:cstheme="minorHAnsi"/>
        </w:rPr>
      </w:pPr>
      <w:r w:rsidRPr="009742BE">
        <w:rPr>
          <w:rFonts w:cstheme="minorHAnsi"/>
        </w:rPr>
        <w:t xml:space="preserve">Siège social : </w:t>
      </w:r>
    </w:p>
    <w:p w14:paraId="1E078C7D" w14:textId="77777777" w:rsidR="008F215E" w:rsidRPr="009742BE" w:rsidRDefault="00DA722B">
      <w:pPr>
        <w:spacing w:after="0" w:line="240" w:lineRule="auto"/>
        <w:jc w:val="both"/>
        <w:rPr>
          <w:rFonts w:cstheme="minorHAnsi"/>
        </w:rPr>
      </w:pPr>
      <w:r w:rsidRPr="009742BE">
        <w:rPr>
          <w:rFonts w:cstheme="minorHAnsi"/>
        </w:rPr>
        <w:t xml:space="preserve">Numéro SIRET : </w:t>
      </w:r>
    </w:p>
    <w:p w14:paraId="22A54C50" w14:textId="77777777" w:rsidR="008F215E" w:rsidRPr="009742BE" w:rsidRDefault="00DA722B">
      <w:pPr>
        <w:spacing w:after="0" w:line="240" w:lineRule="auto"/>
        <w:jc w:val="both"/>
        <w:rPr>
          <w:rFonts w:cstheme="minorHAnsi"/>
        </w:rPr>
      </w:pPr>
      <w:r w:rsidRPr="009742BE">
        <w:rPr>
          <w:rFonts w:cstheme="minorHAnsi"/>
        </w:rPr>
        <w:t xml:space="preserve">Nom et prénom de la personne référente pour le suivi de la convention : </w:t>
      </w:r>
    </w:p>
    <w:p w14:paraId="3A6D55AE" w14:textId="77777777" w:rsidR="008F215E" w:rsidRPr="009742BE" w:rsidRDefault="00DA722B">
      <w:pPr>
        <w:spacing w:after="0" w:line="240" w:lineRule="auto"/>
        <w:jc w:val="both"/>
        <w:rPr>
          <w:rFonts w:cstheme="minorHAnsi"/>
        </w:rPr>
      </w:pPr>
      <w:r w:rsidRPr="009742BE">
        <w:rPr>
          <w:rFonts w:cstheme="minorHAnsi"/>
        </w:rPr>
        <w:t xml:space="preserve">Adresse électronique du référent : </w:t>
      </w:r>
    </w:p>
    <w:p w14:paraId="0F7CCC08" w14:textId="77777777" w:rsidR="008F215E" w:rsidRPr="009742BE" w:rsidRDefault="00DA722B">
      <w:pPr>
        <w:spacing w:after="0" w:line="240" w:lineRule="auto"/>
        <w:jc w:val="both"/>
        <w:rPr>
          <w:rFonts w:cstheme="minorHAnsi"/>
        </w:rPr>
      </w:pPr>
      <w:r w:rsidRPr="009742BE">
        <w:rPr>
          <w:rFonts w:cstheme="minorHAnsi"/>
        </w:rPr>
        <w:t xml:space="preserve">Coordonnées téléphoniques du référent : </w:t>
      </w:r>
    </w:p>
    <w:p w14:paraId="41ABFDE3" w14:textId="77777777" w:rsidR="00843024" w:rsidRPr="009742BE" w:rsidRDefault="00843024">
      <w:pPr>
        <w:spacing w:after="0" w:line="240" w:lineRule="auto"/>
        <w:jc w:val="both"/>
        <w:rPr>
          <w:rFonts w:cstheme="minorHAnsi"/>
        </w:rPr>
      </w:pPr>
    </w:p>
    <w:p w14:paraId="7E37C308" w14:textId="77777777" w:rsidR="008F215E" w:rsidRPr="009742BE" w:rsidRDefault="00DA722B">
      <w:pPr>
        <w:spacing w:after="0" w:line="240" w:lineRule="auto"/>
        <w:jc w:val="both"/>
        <w:rPr>
          <w:rFonts w:cstheme="minorHAnsi"/>
          <w:b/>
        </w:rPr>
      </w:pPr>
      <w:proofErr w:type="gramStart"/>
      <w:r w:rsidRPr="009742BE">
        <w:rPr>
          <w:rFonts w:cstheme="minorHAnsi"/>
          <w:b/>
        </w:rPr>
        <w:t>ci</w:t>
      </w:r>
      <w:proofErr w:type="gramEnd"/>
      <w:r w:rsidRPr="009742BE">
        <w:rPr>
          <w:rFonts w:cstheme="minorHAnsi"/>
          <w:b/>
        </w:rPr>
        <w:t>-après dénommé(es) « L’Emprunteur »,</w:t>
      </w:r>
    </w:p>
    <w:p w14:paraId="3C41F461" w14:textId="77777777" w:rsidR="008F215E" w:rsidRPr="009742BE" w:rsidRDefault="008F215E">
      <w:pPr>
        <w:spacing w:after="0" w:line="240" w:lineRule="auto"/>
        <w:rPr>
          <w:rFonts w:cstheme="minorHAnsi"/>
          <w:b/>
        </w:rPr>
      </w:pPr>
    </w:p>
    <w:p w14:paraId="49490B6C" w14:textId="77777777" w:rsidR="008F215E" w:rsidRPr="009742BE" w:rsidRDefault="008F215E">
      <w:pPr>
        <w:spacing w:after="0" w:line="240" w:lineRule="auto"/>
        <w:rPr>
          <w:rFonts w:cstheme="minorHAnsi"/>
          <w:b/>
        </w:rPr>
      </w:pPr>
    </w:p>
    <w:p w14:paraId="12481471" w14:textId="77777777" w:rsidR="008F215E" w:rsidRPr="009742BE" w:rsidRDefault="00DA722B">
      <w:pPr>
        <w:spacing w:after="0" w:line="240" w:lineRule="auto"/>
        <w:jc w:val="center"/>
        <w:rPr>
          <w:rFonts w:cstheme="minorHAnsi"/>
          <w:b/>
        </w:rPr>
      </w:pPr>
      <w:r w:rsidRPr="009742BE">
        <w:rPr>
          <w:rFonts w:cstheme="minorHAnsi"/>
          <w:b/>
        </w:rPr>
        <w:t>Il est préalablement exposé ce qui suit :</w:t>
      </w:r>
    </w:p>
    <w:p w14:paraId="7244DD3C" w14:textId="77777777" w:rsidR="008F215E" w:rsidRPr="009742BE" w:rsidRDefault="008F215E">
      <w:pPr>
        <w:spacing w:after="0" w:line="240" w:lineRule="auto"/>
        <w:jc w:val="center"/>
        <w:rPr>
          <w:rFonts w:cstheme="minorHAnsi"/>
          <w:b/>
        </w:rPr>
      </w:pPr>
    </w:p>
    <w:p w14:paraId="56E82AC0" w14:textId="77777777" w:rsidR="008F215E" w:rsidRPr="009742BE" w:rsidRDefault="00DA722B">
      <w:pPr>
        <w:spacing w:after="0" w:line="240" w:lineRule="auto"/>
        <w:jc w:val="both"/>
        <w:rPr>
          <w:rFonts w:cstheme="minorHAnsi"/>
        </w:rPr>
      </w:pPr>
      <w:r w:rsidRPr="009742BE">
        <w:rPr>
          <w:rFonts w:cstheme="minorHAnsi"/>
        </w:rPr>
        <w:t>Dans le contexte de l’offensive militaire menée par la Russie en Ukraine depuis le 24 février 2022, les populations ukrainiennes ou résidantes en Ukraine ont pu fuir leur pays. Afin d’assurer leur accueil et leur hébergement, un dispositif exceptionnel de protection temporaire a été autorisé par la décision du Conseil de l’Union européenne du 4 mars 2022.</w:t>
      </w:r>
    </w:p>
    <w:p w14:paraId="23BCED94" w14:textId="77777777" w:rsidR="008F215E" w:rsidRPr="009742BE" w:rsidRDefault="008F215E">
      <w:pPr>
        <w:spacing w:after="0" w:line="240" w:lineRule="auto"/>
        <w:jc w:val="both"/>
        <w:rPr>
          <w:rFonts w:cstheme="minorHAnsi"/>
        </w:rPr>
      </w:pPr>
    </w:p>
    <w:p w14:paraId="21F31AD6" w14:textId="77777777" w:rsidR="008F215E" w:rsidRPr="009742BE" w:rsidRDefault="00DA722B">
      <w:pPr>
        <w:spacing w:after="0" w:line="240" w:lineRule="auto"/>
        <w:jc w:val="both"/>
        <w:rPr>
          <w:rFonts w:cstheme="minorHAnsi"/>
        </w:rPr>
      </w:pPr>
      <w:r w:rsidRPr="009742BE">
        <w:rPr>
          <w:rFonts w:cstheme="minorHAnsi"/>
        </w:rPr>
        <w:t xml:space="preserve">La présente convention s’inscrit dans le cadre du dispositif déployé par les pouvoirs publics français, visant à faciliter la mise à disposition à titre gratuit de logements, au bénéfice, des populations déplacées d’Ukraine arrivant sur le territoire français, bénéficiaires de la protection temporaire (ci-après dénommées « les ménages bénéficiaires »). </w:t>
      </w:r>
    </w:p>
    <w:p w14:paraId="065955F1" w14:textId="77777777" w:rsidR="008F215E" w:rsidRPr="009742BE" w:rsidRDefault="008F215E">
      <w:pPr>
        <w:spacing w:after="0" w:line="240" w:lineRule="auto"/>
        <w:rPr>
          <w:rFonts w:cstheme="minorHAnsi"/>
          <w:b/>
        </w:rPr>
      </w:pPr>
    </w:p>
    <w:p w14:paraId="2C42BBFE" w14:textId="77777777" w:rsidR="008F215E" w:rsidRPr="009742BE" w:rsidRDefault="008F215E">
      <w:pPr>
        <w:spacing w:after="0" w:line="240" w:lineRule="auto"/>
        <w:rPr>
          <w:rFonts w:cstheme="minorHAnsi"/>
          <w:b/>
        </w:rPr>
      </w:pPr>
    </w:p>
    <w:p w14:paraId="1732D704" w14:textId="77777777" w:rsidR="008F215E" w:rsidRPr="009742BE" w:rsidRDefault="00DA722B">
      <w:pPr>
        <w:spacing w:after="0" w:line="240" w:lineRule="auto"/>
        <w:jc w:val="center"/>
        <w:rPr>
          <w:rFonts w:cstheme="minorHAnsi"/>
          <w:b/>
        </w:rPr>
      </w:pPr>
      <w:r w:rsidRPr="009742BE">
        <w:rPr>
          <w:rFonts w:cstheme="minorHAnsi"/>
          <w:b/>
        </w:rPr>
        <w:t>Il est donc convenu ce qui suit :</w:t>
      </w:r>
    </w:p>
    <w:p w14:paraId="146F82D5" w14:textId="77777777" w:rsidR="008F215E" w:rsidRPr="009742BE" w:rsidRDefault="008F215E">
      <w:pPr>
        <w:spacing w:after="0" w:line="240" w:lineRule="auto"/>
        <w:rPr>
          <w:rFonts w:cstheme="minorHAnsi"/>
          <w:b/>
        </w:rPr>
      </w:pPr>
    </w:p>
    <w:p w14:paraId="14FAD8B5" w14:textId="77777777" w:rsidR="008F215E" w:rsidRPr="009742BE" w:rsidRDefault="00DA722B">
      <w:pPr>
        <w:spacing w:after="0" w:line="240" w:lineRule="auto"/>
        <w:rPr>
          <w:rFonts w:cstheme="minorHAnsi"/>
          <w:b/>
        </w:rPr>
      </w:pPr>
      <w:r w:rsidRPr="009742BE">
        <w:rPr>
          <w:rFonts w:cstheme="minorHAnsi"/>
          <w:b/>
        </w:rPr>
        <w:t>Article 1 : Nature et régime juridique de la convention</w:t>
      </w:r>
    </w:p>
    <w:p w14:paraId="76585B7C" w14:textId="77777777" w:rsidR="008F215E" w:rsidRPr="009742BE" w:rsidRDefault="008F215E">
      <w:pPr>
        <w:spacing w:after="0" w:line="240" w:lineRule="auto"/>
        <w:rPr>
          <w:rFonts w:cstheme="minorHAnsi"/>
          <w:b/>
        </w:rPr>
      </w:pPr>
    </w:p>
    <w:p w14:paraId="36BAAC0B" w14:textId="77777777" w:rsidR="008F215E" w:rsidRPr="009742BE" w:rsidRDefault="00DA722B">
      <w:pPr>
        <w:spacing w:after="0" w:line="240" w:lineRule="auto"/>
        <w:jc w:val="both"/>
        <w:rPr>
          <w:rFonts w:cstheme="minorHAnsi"/>
        </w:rPr>
      </w:pPr>
      <w:r w:rsidRPr="009742BE">
        <w:rPr>
          <w:rFonts w:cstheme="minorHAnsi"/>
        </w:rPr>
        <w:lastRenderedPageBreak/>
        <w:t xml:space="preserve">La présente convention est justifiée par la situation exceptionnelle et inédite susvisée, encadrée par l’instruction </w:t>
      </w:r>
      <w:proofErr w:type="gramStart"/>
      <w:r w:rsidRPr="009742BE">
        <w:rPr>
          <w:rFonts w:cstheme="minorHAnsi"/>
        </w:rPr>
        <w:t>NOR:</w:t>
      </w:r>
      <w:proofErr w:type="gramEnd"/>
      <w:r w:rsidRPr="009742BE">
        <w:rPr>
          <w:rFonts w:cstheme="minorHAnsi"/>
        </w:rPr>
        <w:t xml:space="preserve"> INTV2208085J du 10 mars 2022 relative à la mise en œuvre de la décision du Conseil de l'Union européenne du 4 mars 2022. </w:t>
      </w:r>
    </w:p>
    <w:p w14:paraId="3266EF8C" w14:textId="77777777" w:rsidR="008F215E" w:rsidRPr="009742BE" w:rsidRDefault="008F215E">
      <w:pPr>
        <w:spacing w:after="0" w:line="240" w:lineRule="auto"/>
        <w:jc w:val="both"/>
        <w:rPr>
          <w:rFonts w:cstheme="minorHAnsi"/>
        </w:rPr>
      </w:pPr>
    </w:p>
    <w:p w14:paraId="3200A7A0" w14:textId="77777777" w:rsidR="008F215E" w:rsidRPr="009742BE" w:rsidRDefault="00DA722B">
      <w:pPr>
        <w:spacing w:after="0" w:line="240" w:lineRule="auto"/>
        <w:jc w:val="both"/>
        <w:rPr>
          <w:rFonts w:cstheme="minorHAnsi"/>
        </w:rPr>
      </w:pPr>
      <w:r w:rsidRPr="009742BE">
        <w:rPr>
          <w:rFonts w:cstheme="minorHAnsi"/>
        </w:rPr>
        <w:t xml:space="preserve">Elle consiste en un prêt à usage, régi exclusivement par les dispositions prévues aux articles 1875 et suivants du Code civil et par les termes de la présente Convention. Les Parties mesurent pleinement que cette convention n’est pas un bail d’habitation et n’est pas soumis à la loi </w:t>
      </w:r>
      <w:r w:rsidRPr="009742BE">
        <w:rPr>
          <w:rFonts w:cstheme="minorHAnsi"/>
          <w:bCs/>
        </w:rPr>
        <w:t>° 89-462 du 6 juillet 1989 tendant à améliorer les rapports locatifs</w:t>
      </w:r>
      <w:r w:rsidR="00843024" w:rsidRPr="009742BE">
        <w:rPr>
          <w:rFonts w:cstheme="minorHAnsi"/>
          <w:b/>
          <w:bCs/>
        </w:rPr>
        <w:t>.</w:t>
      </w:r>
      <w:r w:rsidRPr="009742BE">
        <w:rPr>
          <w:rFonts w:cstheme="minorHAnsi"/>
          <w:bCs/>
        </w:rPr>
        <w:t xml:space="preserve"> Ce Prêt </w:t>
      </w:r>
      <w:r w:rsidRPr="009742BE">
        <w:rPr>
          <w:rFonts w:cstheme="minorHAnsi"/>
        </w:rPr>
        <w:t>a pour seul et unique objet de permettre à l’Emprunteur d’organiser l’hébergement temporaire, dans le logement appartenant au Prêteur, de ménages bénéficiaires de la protection temporaire.</w:t>
      </w:r>
    </w:p>
    <w:p w14:paraId="5E2B6FD4" w14:textId="77777777" w:rsidR="008F215E" w:rsidRPr="009742BE" w:rsidRDefault="008F215E">
      <w:pPr>
        <w:spacing w:after="0" w:line="240" w:lineRule="auto"/>
        <w:jc w:val="both"/>
        <w:rPr>
          <w:rFonts w:cstheme="minorHAnsi"/>
        </w:rPr>
      </w:pPr>
    </w:p>
    <w:p w14:paraId="436DF587" w14:textId="77777777" w:rsidR="008F215E" w:rsidRPr="009742BE" w:rsidRDefault="00DA722B">
      <w:pPr>
        <w:spacing w:after="0" w:line="240" w:lineRule="auto"/>
        <w:jc w:val="both"/>
        <w:rPr>
          <w:rFonts w:cstheme="minorHAnsi"/>
        </w:rPr>
      </w:pPr>
      <w:r w:rsidRPr="009742BE">
        <w:rPr>
          <w:rFonts w:cstheme="minorHAnsi"/>
        </w:rPr>
        <w:t>Cette convention est conclue intuitu personae entre les parties et ne pourra, ni être cédée, ni être transmise.</w:t>
      </w:r>
    </w:p>
    <w:p w14:paraId="6C7109E4" w14:textId="77777777" w:rsidR="008F215E" w:rsidRPr="009742BE" w:rsidRDefault="008F215E">
      <w:pPr>
        <w:spacing w:after="0" w:line="240" w:lineRule="auto"/>
        <w:jc w:val="both"/>
        <w:rPr>
          <w:rFonts w:cstheme="minorHAnsi"/>
        </w:rPr>
      </w:pPr>
    </w:p>
    <w:p w14:paraId="47956577" w14:textId="77777777" w:rsidR="008F215E" w:rsidRPr="009742BE" w:rsidRDefault="00DA722B">
      <w:pPr>
        <w:spacing w:after="0" w:line="240" w:lineRule="auto"/>
        <w:jc w:val="both"/>
        <w:rPr>
          <w:rFonts w:cstheme="minorHAnsi"/>
        </w:rPr>
      </w:pPr>
      <w:r w:rsidRPr="009742BE">
        <w:rPr>
          <w:rFonts w:cstheme="minorHAnsi"/>
        </w:rPr>
        <w:t xml:space="preserve">La mise à disposition du bien au bénéfice des </w:t>
      </w:r>
      <w:r w:rsidR="00DC7393" w:rsidRPr="009742BE">
        <w:rPr>
          <w:rFonts w:cstheme="minorHAnsi"/>
        </w:rPr>
        <w:t>ménages bénéficiaires devra faire</w:t>
      </w:r>
      <w:r w:rsidRPr="009742BE">
        <w:rPr>
          <w:rFonts w:cstheme="minorHAnsi"/>
        </w:rPr>
        <w:t xml:space="preserve"> l’objet de l’accord préalable et écrit du Prêteur et être conforme au modèle de Contrat d’accueil</w:t>
      </w:r>
      <w:r w:rsidR="009742BE">
        <w:rPr>
          <w:rFonts w:cstheme="minorHAnsi"/>
        </w:rPr>
        <w:t xml:space="preserve"> joint en annexe 2 (cf. annexe 2</w:t>
      </w:r>
      <w:r w:rsidRPr="009742BE">
        <w:rPr>
          <w:rFonts w:cstheme="minorHAnsi"/>
        </w:rPr>
        <w:t>).</w:t>
      </w:r>
    </w:p>
    <w:p w14:paraId="496266F6" w14:textId="77777777" w:rsidR="008F215E" w:rsidRPr="009742BE" w:rsidRDefault="008F215E">
      <w:pPr>
        <w:spacing w:after="0" w:line="240" w:lineRule="auto"/>
        <w:jc w:val="both"/>
        <w:rPr>
          <w:rFonts w:cstheme="minorHAnsi"/>
        </w:rPr>
      </w:pPr>
    </w:p>
    <w:p w14:paraId="5F14D850" w14:textId="77777777" w:rsidR="008F215E" w:rsidRPr="009742BE" w:rsidRDefault="00DA722B">
      <w:pPr>
        <w:spacing w:after="0" w:line="240" w:lineRule="auto"/>
        <w:jc w:val="both"/>
        <w:rPr>
          <w:rFonts w:cstheme="minorHAnsi"/>
          <w:b/>
        </w:rPr>
      </w:pPr>
      <w:r w:rsidRPr="009742BE">
        <w:rPr>
          <w:rFonts w:cstheme="minorHAnsi"/>
          <w:b/>
        </w:rPr>
        <w:t>Article 2 : Objet de la convention</w:t>
      </w:r>
    </w:p>
    <w:p w14:paraId="3DBB52F3" w14:textId="77777777" w:rsidR="008F215E" w:rsidRPr="009742BE" w:rsidRDefault="008F215E">
      <w:pPr>
        <w:spacing w:after="0" w:line="240" w:lineRule="auto"/>
        <w:jc w:val="both"/>
        <w:rPr>
          <w:rFonts w:cstheme="minorHAnsi"/>
          <w:b/>
        </w:rPr>
      </w:pPr>
    </w:p>
    <w:p w14:paraId="5669FE9B" w14:textId="77777777" w:rsidR="008F215E" w:rsidRPr="00461471" w:rsidRDefault="00DA722B">
      <w:pPr>
        <w:spacing w:after="0" w:line="240" w:lineRule="auto"/>
        <w:jc w:val="both"/>
        <w:rPr>
          <w:rFonts w:cstheme="minorHAnsi"/>
          <w:i/>
        </w:rPr>
      </w:pPr>
      <w:r w:rsidRPr="00461471">
        <w:rPr>
          <w:rFonts w:cstheme="minorHAnsi"/>
        </w:rPr>
        <w:t xml:space="preserve">Localisation du logement </w:t>
      </w:r>
      <w:r w:rsidR="009742BE" w:rsidRPr="00461471">
        <w:rPr>
          <w:rFonts w:cstheme="minorHAnsi"/>
        </w:rPr>
        <w:t xml:space="preserve">meublé </w:t>
      </w:r>
      <w:r w:rsidRPr="00461471">
        <w:rPr>
          <w:rFonts w:cstheme="minorHAnsi"/>
        </w:rPr>
        <w:t xml:space="preserve">objet de la convention : </w:t>
      </w:r>
    </w:p>
    <w:p w14:paraId="3B596157" w14:textId="77777777" w:rsidR="008F215E" w:rsidRPr="00461471" w:rsidRDefault="00DA722B">
      <w:pPr>
        <w:pStyle w:val="Paragraphedeliste"/>
        <w:numPr>
          <w:ilvl w:val="0"/>
          <w:numId w:val="1"/>
        </w:numPr>
        <w:spacing w:after="0" w:line="240" w:lineRule="auto"/>
        <w:jc w:val="both"/>
        <w:rPr>
          <w:rFonts w:cstheme="minorHAnsi"/>
        </w:rPr>
      </w:pPr>
      <w:r w:rsidRPr="00461471">
        <w:rPr>
          <w:rFonts w:cstheme="minorHAnsi"/>
        </w:rPr>
        <w:t xml:space="preserve">Surface habitable : </w:t>
      </w:r>
    </w:p>
    <w:p w14:paraId="6EF8290F" w14:textId="77777777" w:rsidR="008F215E" w:rsidRPr="00461471" w:rsidRDefault="00DA722B">
      <w:pPr>
        <w:pStyle w:val="Paragraphedeliste"/>
        <w:numPr>
          <w:ilvl w:val="0"/>
          <w:numId w:val="1"/>
        </w:numPr>
        <w:spacing w:after="0" w:line="240" w:lineRule="auto"/>
        <w:jc w:val="both"/>
        <w:rPr>
          <w:rFonts w:cstheme="minorHAnsi"/>
        </w:rPr>
      </w:pPr>
      <w:r w:rsidRPr="00461471">
        <w:rPr>
          <w:rFonts w:cstheme="minorHAnsi"/>
        </w:rPr>
        <w:t xml:space="preserve">Nombre de pièces principales : </w:t>
      </w:r>
    </w:p>
    <w:p w14:paraId="414C1837" w14:textId="77777777" w:rsidR="008F215E" w:rsidRPr="00461471" w:rsidRDefault="00DA722B">
      <w:pPr>
        <w:pStyle w:val="Paragraphedeliste"/>
        <w:numPr>
          <w:ilvl w:val="0"/>
          <w:numId w:val="1"/>
        </w:numPr>
        <w:spacing w:after="0" w:line="240" w:lineRule="auto"/>
        <w:jc w:val="both"/>
        <w:rPr>
          <w:rFonts w:cstheme="minorHAnsi"/>
        </w:rPr>
      </w:pPr>
      <w:r w:rsidRPr="00461471">
        <w:rPr>
          <w:rFonts w:cstheme="minorHAnsi"/>
        </w:rPr>
        <w:t>Eléments d'équipements du logement : totalement meublé et équipé</w:t>
      </w:r>
    </w:p>
    <w:p w14:paraId="1F49C1E3" w14:textId="77777777" w:rsidR="008F215E" w:rsidRPr="00461471" w:rsidRDefault="00DA722B">
      <w:pPr>
        <w:pStyle w:val="Paragraphedeliste"/>
        <w:numPr>
          <w:ilvl w:val="0"/>
          <w:numId w:val="1"/>
        </w:numPr>
        <w:spacing w:after="0" w:line="240" w:lineRule="auto"/>
        <w:jc w:val="both"/>
        <w:rPr>
          <w:rFonts w:cstheme="minorHAnsi"/>
        </w:rPr>
      </w:pPr>
      <w:r w:rsidRPr="00461471">
        <w:rPr>
          <w:rFonts w:cstheme="minorHAnsi"/>
        </w:rPr>
        <w:t>Désignation des locaux et équipements accessoires de l'immeuble à</w:t>
      </w:r>
      <w:r w:rsidR="00843024" w:rsidRPr="00461471">
        <w:rPr>
          <w:rFonts w:cstheme="minorHAnsi"/>
        </w:rPr>
        <w:t xml:space="preserve"> usage privatif du locataire : </w:t>
      </w:r>
    </w:p>
    <w:p w14:paraId="6B9FD503" w14:textId="77777777" w:rsidR="008F215E" w:rsidRPr="00461471" w:rsidRDefault="00DA722B">
      <w:pPr>
        <w:pStyle w:val="Paragraphedeliste"/>
        <w:numPr>
          <w:ilvl w:val="0"/>
          <w:numId w:val="1"/>
        </w:numPr>
        <w:spacing w:after="0" w:line="240" w:lineRule="auto"/>
        <w:jc w:val="both"/>
        <w:rPr>
          <w:rFonts w:cstheme="minorHAnsi"/>
        </w:rPr>
      </w:pPr>
      <w:r w:rsidRPr="00461471">
        <w:rPr>
          <w:rFonts w:cstheme="minorHAnsi"/>
        </w:rPr>
        <w:t xml:space="preserve">Enumération des locaux, parties, équipements et accessoires de l'immeuble à usage commun : </w:t>
      </w:r>
    </w:p>
    <w:p w14:paraId="6DBBD317" w14:textId="77777777" w:rsidR="008F215E" w:rsidRPr="009742BE" w:rsidRDefault="008F215E">
      <w:pPr>
        <w:spacing w:after="0" w:line="240" w:lineRule="auto"/>
        <w:jc w:val="both"/>
        <w:rPr>
          <w:rFonts w:cstheme="minorHAnsi"/>
        </w:rPr>
      </w:pPr>
    </w:p>
    <w:p w14:paraId="599E1510" w14:textId="77777777" w:rsidR="008F215E" w:rsidRPr="009742BE" w:rsidRDefault="00DA722B">
      <w:pPr>
        <w:spacing w:after="0" w:line="240" w:lineRule="auto"/>
        <w:jc w:val="both"/>
        <w:rPr>
          <w:rFonts w:cstheme="minorHAnsi"/>
        </w:rPr>
      </w:pPr>
      <w:r w:rsidRPr="009742BE">
        <w:rPr>
          <w:rFonts w:cstheme="minorHAnsi"/>
        </w:rPr>
        <w:t>Les lieux sont prêtés pour un usage exclusif d’habitation.</w:t>
      </w:r>
    </w:p>
    <w:p w14:paraId="209ADC75" w14:textId="77777777" w:rsidR="008F215E" w:rsidRPr="009742BE" w:rsidRDefault="008F215E">
      <w:pPr>
        <w:spacing w:after="0" w:line="240" w:lineRule="auto"/>
        <w:jc w:val="both"/>
        <w:rPr>
          <w:rFonts w:cstheme="minorHAnsi"/>
        </w:rPr>
      </w:pPr>
    </w:p>
    <w:p w14:paraId="70083F94" w14:textId="77777777" w:rsidR="008F215E" w:rsidRPr="009742BE" w:rsidRDefault="00DA722B">
      <w:pPr>
        <w:spacing w:after="0" w:line="240" w:lineRule="auto"/>
        <w:jc w:val="both"/>
        <w:rPr>
          <w:rFonts w:cstheme="minorHAnsi"/>
          <w:b/>
        </w:rPr>
      </w:pPr>
      <w:r w:rsidRPr="009742BE">
        <w:rPr>
          <w:rFonts w:cstheme="minorHAnsi"/>
          <w:b/>
        </w:rPr>
        <w:t xml:space="preserve">Article 3 : Réalisation d’états des lieux </w:t>
      </w:r>
    </w:p>
    <w:p w14:paraId="077C111F" w14:textId="77777777" w:rsidR="008F215E" w:rsidRPr="009742BE" w:rsidRDefault="008F215E">
      <w:pPr>
        <w:spacing w:after="0" w:line="240" w:lineRule="auto"/>
        <w:jc w:val="both"/>
        <w:rPr>
          <w:rFonts w:cstheme="minorHAnsi"/>
        </w:rPr>
      </w:pPr>
    </w:p>
    <w:p w14:paraId="3DA98B95" w14:textId="77777777" w:rsidR="008F215E" w:rsidRPr="009742BE" w:rsidRDefault="00DA722B">
      <w:pPr>
        <w:spacing w:after="0" w:line="240" w:lineRule="auto"/>
        <w:jc w:val="both"/>
        <w:rPr>
          <w:rFonts w:cstheme="minorHAnsi"/>
        </w:rPr>
      </w:pPr>
      <w:r w:rsidRPr="009742BE">
        <w:rPr>
          <w:rFonts w:cstheme="minorHAnsi"/>
        </w:rPr>
        <w:t>Lors de la remise des clés, un état des lieux est établi contradictoirement par les parties et annexé à la présente Convention</w:t>
      </w:r>
      <w:r w:rsidR="00DC7393" w:rsidRPr="009742BE">
        <w:rPr>
          <w:rFonts w:cstheme="minorHAnsi"/>
        </w:rPr>
        <w:t xml:space="preserve"> (cf. annexe </w:t>
      </w:r>
      <w:r w:rsidR="009742BE">
        <w:rPr>
          <w:rFonts w:cstheme="minorHAnsi"/>
        </w:rPr>
        <w:t>1</w:t>
      </w:r>
      <w:r w:rsidR="00DC7393" w:rsidRPr="009742BE">
        <w:rPr>
          <w:rFonts w:cstheme="minorHAnsi"/>
        </w:rPr>
        <w:t>)</w:t>
      </w:r>
      <w:r w:rsidRPr="009742BE">
        <w:rPr>
          <w:rFonts w:cstheme="minorHAnsi"/>
        </w:rPr>
        <w:t xml:space="preserve">. </w:t>
      </w:r>
    </w:p>
    <w:p w14:paraId="2C5CAB3F" w14:textId="77777777" w:rsidR="008F215E" w:rsidRPr="009742BE" w:rsidRDefault="008F215E">
      <w:pPr>
        <w:spacing w:after="0" w:line="240" w:lineRule="auto"/>
        <w:jc w:val="both"/>
        <w:rPr>
          <w:rFonts w:cstheme="minorHAnsi"/>
        </w:rPr>
      </w:pPr>
    </w:p>
    <w:p w14:paraId="7A225ABD" w14:textId="77777777" w:rsidR="008F215E" w:rsidRPr="009742BE" w:rsidRDefault="00DA722B">
      <w:pPr>
        <w:spacing w:after="0" w:line="240" w:lineRule="auto"/>
        <w:jc w:val="both"/>
        <w:rPr>
          <w:rFonts w:cstheme="minorHAnsi"/>
        </w:rPr>
      </w:pPr>
      <w:r w:rsidRPr="009742BE">
        <w:rPr>
          <w:rFonts w:cstheme="minorHAnsi"/>
        </w:rPr>
        <w:t>L’Emprunteur s’engage à rendre le logement, selon les modalités convenues par la présente.</w:t>
      </w:r>
    </w:p>
    <w:p w14:paraId="12FFF01C" w14:textId="77777777" w:rsidR="008F215E" w:rsidRPr="009742BE" w:rsidRDefault="008F215E">
      <w:pPr>
        <w:spacing w:after="0" w:line="240" w:lineRule="auto"/>
        <w:jc w:val="both"/>
        <w:rPr>
          <w:rFonts w:cstheme="minorHAnsi"/>
        </w:rPr>
      </w:pPr>
    </w:p>
    <w:p w14:paraId="7FAB27ED" w14:textId="77777777" w:rsidR="008F215E" w:rsidRPr="009742BE" w:rsidRDefault="00DA722B">
      <w:pPr>
        <w:spacing w:after="0" w:line="240" w:lineRule="auto"/>
        <w:jc w:val="both"/>
        <w:rPr>
          <w:rFonts w:cstheme="minorHAnsi"/>
        </w:rPr>
      </w:pPr>
      <w:r w:rsidRPr="009742BE">
        <w:rPr>
          <w:rFonts w:cstheme="minorHAnsi"/>
        </w:rPr>
        <w:t xml:space="preserve">À la fin de la Convention, les parties devront réaliser un état des lieux de sortie et l’Emprunteur devra </w:t>
      </w:r>
      <w:proofErr w:type="gramStart"/>
      <w:r w:rsidRPr="009742BE">
        <w:rPr>
          <w:rFonts w:cstheme="minorHAnsi"/>
        </w:rPr>
        <w:t>remettre</w:t>
      </w:r>
      <w:proofErr w:type="gramEnd"/>
      <w:r w:rsidRPr="009742BE">
        <w:rPr>
          <w:rFonts w:cstheme="minorHAnsi"/>
        </w:rPr>
        <w:t xml:space="preserve"> toutes les clés au Prêteur. Si les états des lieux font apparaître des dégradations, des pertes qui ne seraient pas la conséquence du bon usage du bien, l’Emprunteur s’engage à réparer en nature ou à indemniser le Prêteur. </w:t>
      </w:r>
    </w:p>
    <w:p w14:paraId="6427B36B" w14:textId="77777777" w:rsidR="008F215E" w:rsidRPr="009742BE" w:rsidRDefault="008F215E">
      <w:pPr>
        <w:spacing w:after="0" w:line="240" w:lineRule="auto"/>
        <w:jc w:val="both"/>
        <w:rPr>
          <w:rFonts w:cstheme="minorHAnsi"/>
        </w:rPr>
      </w:pPr>
    </w:p>
    <w:p w14:paraId="621B07AE" w14:textId="77777777" w:rsidR="008F215E" w:rsidRPr="009742BE" w:rsidRDefault="00DA722B">
      <w:pPr>
        <w:spacing w:after="0" w:line="240" w:lineRule="auto"/>
        <w:rPr>
          <w:rFonts w:cstheme="minorHAnsi"/>
          <w:b/>
        </w:rPr>
      </w:pPr>
      <w:r w:rsidRPr="009742BE">
        <w:rPr>
          <w:rFonts w:cstheme="minorHAnsi"/>
          <w:b/>
        </w:rPr>
        <w:t>Article 4 : Durée et fin de la Convention</w:t>
      </w:r>
    </w:p>
    <w:p w14:paraId="4202890F" w14:textId="77777777" w:rsidR="008F215E" w:rsidRPr="009742BE" w:rsidRDefault="008F215E">
      <w:pPr>
        <w:spacing w:after="0" w:line="240" w:lineRule="auto"/>
        <w:rPr>
          <w:rFonts w:cstheme="minorHAnsi"/>
          <w:b/>
        </w:rPr>
      </w:pPr>
    </w:p>
    <w:p w14:paraId="7650DF09" w14:textId="77777777" w:rsidR="008F215E" w:rsidRPr="009742BE" w:rsidRDefault="00DA722B">
      <w:pPr>
        <w:spacing w:after="0" w:line="240" w:lineRule="auto"/>
        <w:jc w:val="both"/>
        <w:rPr>
          <w:rFonts w:cstheme="minorHAnsi"/>
        </w:rPr>
      </w:pPr>
      <w:r w:rsidRPr="009742BE">
        <w:rPr>
          <w:rFonts w:cstheme="minorHAnsi"/>
        </w:rPr>
        <w:t>Le prê</w:t>
      </w:r>
      <w:r w:rsidR="00843024" w:rsidRPr="009742BE">
        <w:rPr>
          <w:rFonts w:cstheme="minorHAnsi"/>
        </w:rPr>
        <w:t xml:space="preserve">t à usage entrera en vigueur le </w:t>
      </w:r>
      <w:r w:rsidR="00461471">
        <w:rPr>
          <w:rFonts w:cstheme="minorHAnsi"/>
          <w:highlight w:val="yellow"/>
        </w:rPr>
        <w:t>XXXX</w:t>
      </w:r>
      <w:r w:rsidR="009742BE">
        <w:rPr>
          <w:rFonts w:cstheme="minorHAnsi"/>
        </w:rPr>
        <w:t>.</w:t>
      </w:r>
    </w:p>
    <w:p w14:paraId="17894D44" w14:textId="77777777" w:rsidR="008F215E" w:rsidRPr="009742BE" w:rsidRDefault="008F215E">
      <w:pPr>
        <w:spacing w:after="0" w:line="240" w:lineRule="auto"/>
        <w:jc w:val="both"/>
        <w:rPr>
          <w:rFonts w:cstheme="minorHAnsi"/>
        </w:rPr>
      </w:pPr>
    </w:p>
    <w:p w14:paraId="0965D9E3" w14:textId="77777777" w:rsidR="008F215E" w:rsidRPr="009742BE" w:rsidRDefault="00DA722B">
      <w:pPr>
        <w:spacing w:after="0" w:line="240" w:lineRule="auto"/>
        <w:jc w:val="both"/>
        <w:rPr>
          <w:rFonts w:cstheme="minorHAnsi"/>
        </w:rPr>
      </w:pPr>
      <w:r w:rsidRPr="009742BE">
        <w:rPr>
          <w:rFonts w:cstheme="minorHAnsi"/>
        </w:rPr>
        <w:t xml:space="preserve">Il est conclu pour une durée </w:t>
      </w:r>
      <w:r w:rsidR="00843024" w:rsidRPr="009742BE">
        <w:rPr>
          <w:rFonts w:cstheme="minorHAnsi"/>
        </w:rPr>
        <w:t>de </w:t>
      </w:r>
      <w:r w:rsidR="00DC7393" w:rsidRPr="00C157FE">
        <w:rPr>
          <w:rFonts w:cstheme="minorHAnsi"/>
          <w:highlight w:val="yellow"/>
        </w:rPr>
        <w:t>3</w:t>
      </w:r>
      <w:r w:rsidRPr="00C157FE">
        <w:rPr>
          <w:rFonts w:cstheme="minorHAnsi"/>
          <w:highlight w:val="yellow"/>
        </w:rPr>
        <w:t xml:space="preserve"> mois.</w:t>
      </w:r>
    </w:p>
    <w:p w14:paraId="23648513" w14:textId="77777777" w:rsidR="00843024" w:rsidRPr="009742BE" w:rsidRDefault="00843024">
      <w:pPr>
        <w:spacing w:after="0" w:line="240" w:lineRule="auto"/>
        <w:jc w:val="both"/>
        <w:rPr>
          <w:rFonts w:cstheme="minorHAnsi"/>
        </w:rPr>
      </w:pPr>
    </w:p>
    <w:p w14:paraId="6251F8CD" w14:textId="77777777" w:rsidR="008F215E" w:rsidRPr="009742BE" w:rsidRDefault="00DA722B">
      <w:pPr>
        <w:spacing w:after="0" w:line="240" w:lineRule="auto"/>
        <w:jc w:val="both"/>
        <w:rPr>
          <w:rFonts w:cstheme="minorHAnsi"/>
        </w:rPr>
      </w:pPr>
      <w:r w:rsidRPr="009742BE">
        <w:rPr>
          <w:rFonts w:cstheme="minorHAnsi"/>
        </w:rPr>
        <w:lastRenderedPageBreak/>
        <w:t xml:space="preserve">Les parties peuvent convenir de renouveler expressément la présente convention, à condition que la situation exceptionnelle décrite en préambule demeure justifiée lors du renouvellement. La nouvelle convention ne pourra pas durer plus </w:t>
      </w:r>
      <w:r w:rsidRPr="00E74501">
        <w:rPr>
          <w:rFonts w:cstheme="minorHAnsi"/>
          <w:highlight w:val="yellow"/>
        </w:rPr>
        <w:t xml:space="preserve">de </w:t>
      </w:r>
      <w:r w:rsidR="009742BE" w:rsidRPr="00E74501">
        <w:rPr>
          <w:rFonts w:cstheme="minorHAnsi"/>
          <w:highlight w:val="yellow"/>
        </w:rPr>
        <w:t>9</w:t>
      </w:r>
      <w:r w:rsidRPr="00E74501">
        <w:rPr>
          <w:rFonts w:cstheme="minorHAnsi"/>
          <w:highlight w:val="yellow"/>
        </w:rPr>
        <w:t xml:space="preserve"> mois</w:t>
      </w:r>
      <w:r w:rsidRPr="009742BE">
        <w:rPr>
          <w:rFonts w:cstheme="minorHAnsi"/>
        </w:rPr>
        <w:t xml:space="preserve">. </w:t>
      </w:r>
    </w:p>
    <w:p w14:paraId="7DC2B493" w14:textId="77777777" w:rsidR="008F215E" w:rsidRPr="009742BE" w:rsidRDefault="008F215E">
      <w:pPr>
        <w:spacing w:after="0" w:line="240" w:lineRule="auto"/>
        <w:jc w:val="both"/>
        <w:rPr>
          <w:rFonts w:cstheme="minorHAnsi"/>
        </w:rPr>
      </w:pPr>
    </w:p>
    <w:p w14:paraId="31965F05" w14:textId="77777777" w:rsidR="008F215E" w:rsidRPr="009742BE" w:rsidRDefault="00DA722B">
      <w:pPr>
        <w:spacing w:after="0" w:line="240" w:lineRule="auto"/>
        <w:jc w:val="both"/>
        <w:rPr>
          <w:rFonts w:cstheme="minorHAnsi"/>
        </w:rPr>
      </w:pPr>
      <w:r w:rsidRPr="009742BE">
        <w:rPr>
          <w:rFonts w:cstheme="minorHAnsi"/>
        </w:rPr>
        <w:t xml:space="preserve">Au cours de la Convention, l’Emprunteur est libre de résilier la présente Convention, à tout moment, sous réserve du respect d’un délai de prévenance de 15 jours. </w:t>
      </w:r>
    </w:p>
    <w:p w14:paraId="70C800C8" w14:textId="77777777" w:rsidR="008F215E" w:rsidRPr="009742BE" w:rsidRDefault="008F215E">
      <w:pPr>
        <w:spacing w:after="0" w:line="240" w:lineRule="auto"/>
        <w:jc w:val="both"/>
        <w:rPr>
          <w:rFonts w:cstheme="minorHAnsi"/>
        </w:rPr>
      </w:pPr>
    </w:p>
    <w:p w14:paraId="43D2DAD0" w14:textId="77777777" w:rsidR="008F215E" w:rsidRPr="009742BE" w:rsidRDefault="00DA722B">
      <w:pPr>
        <w:spacing w:after="0" w:line="240" w:lineRule="auto"/>
        <w:jc w:val="both"/>
        <w:rPr>
          <w:rFonts w:cstheme="minorHAnsi"/>
        </w:rPr>
      </w:pPr>
      <w:r w:rsidRPr="009742BE">
        <w:rPr>
          <w:rFonts w:cstheme="minorHAnsi"/>
        </w:rPr>
        <w:t>Au terme de la Convention, l’Emprunteur devra libérer les lieux et les faire libérer de tous occupants de son chef.</w:t>
      </w:r>
    </w:p>
    <w:p w14:paraId="0B21359B" w14:textId="77777777" w:rsidR="008F215E" w:rsidRPr="009742BE" w:rsidRDefault="008F215E">
      <w:pPr>
        <w:spacing w:after="0" w:line="240" w:lineRule="auto"/>
        <w:jc w:val="both"/>
        <w:rPr>
          <w:rFonts w:cstheme="minorHAnsi"/>
        </w:rPr>
      </w:pPr>
    </w:p>
    <w:p w14:paraId="14123F32" w14:textId="77777777" w:rsidR="008F215E" w:rsidRPr="009742BE" w:rsidRDefault="00DA722B">
      <w:pPr>
        <w:spacing w:after="0" w:line="240" w:lineRule="auto"/>
        <w:rPr>
          <w:rFonts w:cstheme="minorHAnsi"/>
          <w:b/>
        </w:rPr>
      </w:pPr>
      <w:r w:rsidRPr="009742BE">
        <w:rPr>
          <w:rFonts w:cstheme="minorHAnsi"/>
          <w:b/>
        </w:rPr>
        <w:t>Article 5 : Conditions financières de la Convention</w:t>
      </w:r>
    </w:p>
    <w:p w14:paraId="1B0F2A5F" w14:textId="77777777" w:rsidR="008F215E" w:rsidRPr="009742BE" w:rsidRDefault="008F215E">
      <w:pPr>
        <w:spacing w:after="0" w:line="240" w:lineRule="auto"/>
        <w:jc w:val="both"/>
        <w:rPr>
          <w:rFonts w:cstheme="minorHAnsi"/>
        </w:rPr>
      </w:pPr>
    </w:p>
    <w:p w14:paraId="2FD943BF" w14:textId="77777777" w:rsidR="00DC7393" w:rsidRPr="009742BE" w:rsidRDefault="00DA722B">
      <w:pPr>
        <w:spacing w:after="0" w:line="240" w:lineRule="auto"/>
        <w:jc w:val="both"/>
        <w:rPr>
          <w:rFonts w:cstheme="minorHAnsi"/>
        </w:rPr>
      </w:pPr>
      <w:r w:rsidRPr="009742BE">
        <w:rPr>
          <w:rFonts w:cstheme="minorHAnsi"/>
        </w:rPr>
        <w:t>La jouissance des lieux objets de la présente convention est consentie à titre gratuit.</w:t>
      </w:r>
      <w:r w:rsidR="00DC7393" w:rsidRPr="009742BE">
        <w:rPr>
          <w:rFonts w:cstheme="minorHAnsi"/>
        </w:rPr>
        <w:t xml:space="preserve"> </w:t>
      </w:r>
    </w:p>
    <w:p w14:paraId="3D08C9EF" w14:textId="77777777" w:rsidR="00DC7393" w:rsidRPr="009742BE" w:rsidRDefault="00DC7393">
      <w:pPr>
        <w:spacing w:after="0" w:line="240" w:lineRule="auto"/>
        <w:jc w:val="both"/>
        <w:rPr>
          <w:rFonts w:cstheme="minorHAnsi"/>
        </w:rPr>
      </w:pPr>
    </w:p>
    <w:p w14:paraId="15379D9C" w14:textId="77777777" w:rsidR="00461471" w:rsidRDefault="00461471" w:rsidP="00461471">
      <w:pPr>
        <w:jc w:val="both"/>
      </w:pPr>
      <w:r>
        <w:t>Le paiement des charges se fera selon les modalités suivantes :</w:t>
      </w:r>
    </w:p>
    <w:p w14:paraId="11A61D9A" w14:textId="77777777" w:rsidR="00461471" w:rsidRDefault="0004615C" w:rsidP="00461471">
      <w:pPr>
        <w:ind w:left="708"/>
      </w:pPr>
      <w:sdt>
        <w:sdtPr>
          <w:id w:val="1242916940"/>
        </w:sdtPr>
        <w:sdtEndPr/>
        <w:sdtContent>
          <w:r w:rsidR="00461471">
            <w:rPr>
              <w:rFonts w:ascii="MS Gothic" w:eastAsia="MS Gothic" w:hAnsi="MS Gothic" w:hint="eastAsia"/>
            </w:rPr>
            <w:t>☐</w:t>
          </w:r>
        </w:sdtContent>
      </w:sdt>
      <w:r w:rsidR="00461471">
        <w:t xml:space="preserve"> Option </w:t>
      </w:r>
      <w:proofErr w:type="gramStart"/>
      <w:r w:rsidR="00461471">
        <w:t>1 :</w:t>
      </w:r>
      <w:proofErr w:type="gramEnd"/>
      <w:r w:rsidR="00461471">
        <w:t xml:space="preserve"> renoncement au remboursement des charges</w:t>
      </w:r>
    </w:p>
    <w:p w14:paraId="2CCA4BB4" w14:textId="77777777" w:rsidR="00461471" w:rsidRDefault="00461471" w:rsidP="00461471">
      <w:pPr>
        <w:ind w:left="708"/>
      </w:pPr>
      <w:r>
        <w:t>Le Prêteur ne souhaite pas, pendant la durée de la Convention, bénéficier d’une participation financière de l’Emprunteur liée à l’occupation du logement.</w:t>
      </w:r>
    </w:p>
    <w:p w14:paraId="67C6F90D" w14:textId="77777777" w:rsidR="00461471" w:rsidRDefault="0004615C" w:rsidP="00461471">
      <w:pPr>
        <w:ind w:left="708"/>
      </w:pPr>
      <w:sdt>
        <w:sdtPr>
          <w:id w:val="-328291433"/>
        </w:sdtPr>
        <w:sdtEndPr/>
        <w:sdtContent>
          <w:r w:rsidR="00461471">
            <w:rPr>
              <w:rFonts w:ascii="MS Gothic" w:eastAsia="MS Gothic" w:hAnsi="MS Gothic" w:hint="eastAsia"/>
            </w:rPr>
            <w:t>☐</w:t>
          </w:r>
        </w:sdtContent>
      </w:sdt>
      <w:r w:rsidR="00461471">
        <w:t xml:space="preserve"> Option </w:t>
      </w:r>
      <w:proofErr w:type="gramStart"/>
      <w:r w:rsidR="00461471">
        <w:t>2 :</w:t>
      </w:r>
      <w:proofErr w:type="gramEnd"/>
      <w:r w:rsidR="00461471">
        <w:t xml:space="preserve"> remboursement des charges au réel</w:t>
      </w:r>
    </w:p>
    <w:p w14:paraId="574D5E8F" w14:textId="77777777" w:rsidR="00461471" w:rsidRDefault="00461471" w:rsidP="00461471">
      <w:pPr>
        <w:ind w:left="708"/>
        <w:jc w:val="both"/>
      </w:pPr>
      <w:r>
        <w:t xml:space="preserve">L’Emprunteur devra rembourser au Prêteur les charges susvisées, sur justificatif et à sa première demande. En ce cas, un relevé des différents compteurs (électricité, gaz, eau, etc.) devra être réalisé à chaque remise des clés et mentionné dans les états des lieux d’entrée. </w:t>
      </w:r>
    </w:p>
    <w:p w14:paraId="4E3170EF" w14:textId="77777777" w:rsidR="00461471" w:rsidRDefault="00461471" w:rsidP="00461471">
      <w:pPr>
        <w:ind w:left="708"/>
        <w:jc w:val="both"/>
      </w:pPr>
      <w:r>
        <w:t>Le règlement de ces frais, dûment justifié, devra intervenir sous</w:t>
      </w:r>
      <w:r w:rsidRPr="00F40F5D">
        <w:rPr>
          <w:i/>
        </w:rPr>
        <w:t xml:space="preserve"> 7 jours</w:t>
      </w:r>
      <w:r>
        <w:t xml:space="preserve"> </w:t>
      </w:r>
      <w:proofErr w:type="spellStart"/>
      <w:r>
        <w:t>jours</w:t>
      </w:r>
      <w:proofErr w:type="spellEnd"/>
      <w:r>
        <w:t xml:space="preserve">, à compter de la première demande. </w:t>
      </w:r>
    </w:p>
    <w:p w14:paraId="59C66A9F" w14:textId="77777777" w:rsidR="00461471" w:rsidRDefault="0004615C" w:rsidP="00461471">
      <w:pPr>
        <w:ind w:left="708"/>
      </w:pPr>
      <w:sdt>
        <w:sdtPr>
          <w:id w:val="1931546423"/>
        </w:sdtPr>
        <w:sdtEndPr/>
        <w:sdtContent>
          <w:r w:rsidR="00461471">
            <w:rPr>
              <w:rFonts w:ascii="MS Gothic" w:eastAsia="MS Gothic" w:hAnsi="MS Gothic" w:hint="eastAsia"/>
            </w:rPr>
            <w:t>☐</w:t>
          </w:r>
        </w:sdtContent>
      </w:sdt>
      <w:r w:rsidR="00461471">
        <w:t xml:space="preserve">Option </w:t>
      </w:r>
      <w:proofErr w:type="gramStart"/>
      <w:r w:rsidR="00461471">
        <w:t>3 :</w:t>
      </w:r>
      <w:proofErr w:type="gramEnd"/>
      <w:r w:rsidR="00461471">
        <w:t xml:space="preserve"> mise en place d’un forfait </w:t>
      </w:r>
    </w:p>
    <w:p w14:paraId="2BF541E3" w14:textId="77777777" w:rsidR="00461471" w:rsidRDefault="00461471" w:rsidP="00461471">
      <w:pPr>
        <w:ind w:left="708"/>
      </w:pPr>
      <w:r>
        <w:t xml:space="preserve">L’Emprunteur devra s’acquitter d’un forfait de charges d’un montant de … euros par mois. Ce forfait est ferme et définitif et ne peut faire l’objet d’aucune modification pendant la durée de la présente Convention. </w:t>
      </w:r>
    </w:p>
    <w:p w14:paraId="7AED590F" w14:textId="77777777" w:rsidR="008F215E" w:rsidRPr="009742BE" w:rsidRDefault="008F215E">
      <w:pPr>
        <w:spacing w:after="0" w:line="240" w:lineRule="auto"/>
        <w:rPr>
          <w:rFonts w:cstheme="minorHAnsi"/>
          <w:b/>
        </w:rPr>
      </w:pPr>
    </w:p>
    <w:p w14:paraId="7E7E8C1B" w14:textId="77777777" w:rsidR="008F215E" w:rsidRPr="009742BE" w:rsidRDefault="00DA722B">
      <w:pPr>
        <w:spacing w:after="0" w:line="240" w:lineRule="auto"/>
        <w:rPr>
          <w:rFonts w:cstheme="minorHAnsi"/>
          <w:b/>
        </w:rPr>
      </w:pPr>
      <w:r w:rsidRPr="009742BE">
        <w:rPr>
          <w:rFonts w:cstheme="minorHAnsi"/>
          <w:b/>
        </w:rPr>
        <w:t xml:space="preserve">Article 6 : Missions d’accompagnement du ménage hébergé par l’Emprunteur </w:t>
      </w:r>
    </w:p>
    <w:p w14:paraId="57D1EB28" w14:textId="77777777" w:rsidR="008F215E" w:rsidRPr="009742BE" w:rsidRDefault="008F215E">
      <w:pPr>
        <w:spacing w:after="0" w:line="240" w:lineRule="auto"/>
        <w:rPr>
          <w:rFonts w:cstheme="minorHAnsi"/>
          <w:b/>
        </w:rPr>
      </w:pPr>
    </w:p>
    <w:p w14:paraId="2B374768" w14:textId="77777777" w:rsidR="008F215E" w:rsidRPr="009742BE" w:rsidRDefault="00DA722B">
      <w:pPr>
        <w:spacing w:after="0" w:line="240" w:lineRule="auto"/>
        <w:jc w:val="both"/>
        <w:rPr>
          <w:rFonts w:cstheme="minorHAnsi"/>
        </w:rPr>
      </w:pPr>
      <w:r w:rsidRPr="009742BE">
        <w:rPr>
          <w:rFonts w:cstheme="minorHAnsi"/>
        </w:rPr>
        <w:t xml:space="preserve">Dans le cadre de sa mission globale d’accompagnement social du ménage hébergé, l’Emprunteur s’engage à : </w:t>
      </w:r>
    </w:p>
    <w:p w14:paraId="02BB2D83" w14:textId="77777777" w:rsidR="009847D2" w:rsidRPr="009742BE" w:rsidRDefault="009847D2">
      <w:pPr>
        <w:spacing w:after="0" w:line="240" w:lineRule="auto"/>
        <w:jc w:val="both"/>
        <w:rPr>
          <w:rFonts w:cstheme="minorHAnsi"/>
        </w:rPr>
      </w:pPr>
    </w:p>
    <w:p w14:paraId="61CDAE10" w14:textId="77777777" w:rsidR="008F215E" w:rsidRPr="009742BE" w:rsidRDefault="00DA722B">
      <w:pPr>
        <w:pStyle w:val="Paragraphedeliste"/>
        <w:numPr>
          <w:ilvl w:val="0"/>
          <w:numId w:val="1"/>
        </w:numPr>
        <w:spacing w:after="0" w:line="240" w:lineRule="auto"/>
        <w:jc w:val="both"/>
        <w:rPr>
          <w:rFonts w:cstheme="minorHAnsi"/>
        </w:rPr>
      </w:pPr>
      <w:proofErr w:type="gramStart"/>
      <w:r w:rsidRPr="009742BE">
        <w:rPr>
          <w:rFonts w:cstheme="minorHAnsi"/>
        </w:rPr>
        <w:t>évaluer</w:t>
      </w:r>
      <w:proofErr w:type="gramEnd"/>
      <w:r w:rsidRPr="009742BE">
        <w:rPr>
          <w:rFonts w:cstheme="minorHAnsi"/>
        </w:rPr>
        <w:t xml:space="preserve"> la situation du ménage hébergé, le conseiller et l’accompagner préalablement à son entrée dans le logement ; </w:t>
      </w:r>
    </w:p>
    <w:p w14:paraId="2A9B93DA" w14:textId="77777777" w:rsidR="008F215E" w:rsidRPr="009742BE" w:rsidRDefault="00DA722B">
      <w:pPr>
        <w:pStyle w:val="Paragraphedeliste"/>
        <w:numPr>
          <w:ilvl w:val="0"/>
          <w:numId w:val="1"/>
        </w:numPr>
        <w:spacing w:after="0" w:line="240" w:lineRule="auto"/>
        <w:jc w:val="both"/>
        <w:rPr>
          <w:rFonts w:cstheme="minorHAnsi"/>
        </w:rPr>
      </w:pPr>
      <w:proofErr w:type="gramStart"/>
      <w:r w:rsidRPr="009742BE">
        <w:rPr>
          <w:rFonts w:cstheme="minorHAnsi"/>
        </w:rPr>
        <w:t>conclure</w:t>
      </w:r>
      <w:proofErr w:type="gramEnd"/>
      <w:r w:rsidRPr="009742BE">
        <w:rPr>
          <w:rFonts w:cstheme="minorHAnsi"/>
        </w:rPr>
        <w:t xml:space="preserve"> avec le ménage hébergé une convention de mise à disposition du logement, sur le modèle du Contrat d’accueil annexé, si besoin en ayant recours à un interprète pour garantir que le ménage hébergé s’engage en pleine connaissance de cause au regard de sa compréhension de la langue française ;  </w:t>
      </w:r>
    </w:p>
    <w:p w14:paraId="2D83DC3A" w14:textId="77777777" w:rsidR="008F215E" w:rsidRPr="009742BE" w:rsidRDefault="00DA722B">
      <w:pPr>
        <w:pStyle w:val="Paragraphedeliste"/>
        <w:numPr>
          <w:ilvl w:val="0"/>
          <w:numId w:val="1"/>
        </w:numPr>
        <w:spacing w:after="0" w:line="240" w:lineRule="auto"/>
        <w:jc w:val="both"/>
        <w:rPr>
          <w:rFonts w:cstheme="minorHAnsi"/>
        </w:rPr>
      </w:pPr>
      <w:proofErr w:type="gramStart"/>
      <w:r w:rsidRPr="009742BE">
        <w:rPr>
          <w:rFonts w:cstheme="minorHAnsi"/>
        </w:rPr>
        <w:t>assurer</w:t>
      </w:r>
      <w:proofErr w:type="gramEnd"/>
      <w:r w:rsidRPr="009742BE">
        <w:rPr>
          <w:rFonts w:cstheme="minorHAnsi"/>
        </w:rPr>
        <w:t xml:space="preserve"> des fonctions de médiation entre le Prêteur et le ménage hébergé en vue de prévenir et de résoudre les éventuelles difficultés liées à l’occupation du logement ; </w:t>
      </w:r>
    </w:p>
    <w:p w14:paraId="36A4623B" w14:textId="77777777" w:rsidR="008F215E" w:rsidRPr="009742BE" w:rsidRDefault="00DA722B">
      <w:pPr>
        <w:pStyle w:val="Paragraphedeliste"/>
        <w:numPr>
          <w:ilvl w:val="0"/>
          <w:numId w:val="1"/>
        </w:numPr>
        <w:spacing w:after="0" w:line="240" w:lineRule="auto"/>
        <w:jc w:val="both"/>
        <w:rPr>
          <w:rFonts w:cstheme="minorHAnsi"/>
        </w:rPr>
      </w:pPr>
      <w:proofErr w:type="gramStart"/>
      <w:r w:rsidRPr="009742BE">
        <w:rPr>
          <w:rFonts w:cstheme="minorHAnsi"/>
        </w:rPr>
        <w:t>travailler</w:t>
      </w:r>
      <w:proofErr w:type="gramEnd"/>
      <w:r w:rsidRPr="009742BE">
        <w:rPr>
          <w:rFonts w:cstheme="minorHAnsi"/>
        </w:rPr>
        <w:t xml:space="preserve"> avec le ménage hébergé à un projet de sortie vers</w:t>
      </w:r>
      <w:r w:rsidR="009742BE">
        <w:rPr>
          <w:rFonts w:cstheme="minorHAnsi"/>
        </w:rPr>
        <w:t xml:space="preserve"> une solution d’hébergement ou de logement</w:t>
      </w:r>
      <w:r w:rsidRPr="009742BE">
        <w:rPr>
          <w:rFonts w:cstheme="minorHAnsi"/>
        </w:rPr>
        <w:t xml:space="preserve"> pérenne et autonome</w:t>
      </w:r>
      <w:r w:rsidR="00AB5761">
        <w:rPr>
          <w:rFonts w:cstheme="minorHAnsi"/>
        </w:rPr>
        <w:t xml:space="preserve"> correspondant à la situation du ménage hébergé.</w:t>
      </w:r>
    </w:p>
    <w:p w14:paraId="5B593E02" w14:textId="77777777" w:rsidR="008F215E" w:rsidRPr="009742BE" w:rsidRDefault="008F215E">
      <w:pPr>
        <w:spacing w:after="0" w:line="240" w:lineRule="auto"/>
        <w:ind w:left="708"/>
        <w:jc w:val="both"/>
        <w:rPr>
          <w:rFonts w:cstheme="minorHAnsi"/>
          <w:i/>
        </w:rPr>
      </w:pPr>
    </w:p>
    <w:p w14:paraId="09ACC4FF" w14:textId="77777777" w:rsidR="008F215E" w:rsidRPr="009742BE" w:rsidRDefault="00DA722B">
      <w:pPr>
        <w:spacing w:after="0" w:line="240" w:lineRule="auto"/>
        <w:jc w:val="both"/>
        <w:rPr>
          <w:rFonts w:cstheme="minorHAnsi"/>
        </w:rPr>
      </w:pPr>
      <w:r w:rsidRPr="009742BE">
        <w:rPr>
          <w:rFonts w:cstheme="minorHAnsi"/>
        </w:rPr>
        <w:lastRenderedPageBreak/>
        <w:t>L’accompagnement social assuré par l’Emprunteur bénéficiera du soutien financier de l’Etat dans les conditions déterminées par l’instruction NOR LOGI2209326C du 22 mars 2022 relative à l’accès à l’hébergement et au logement des personnes déplacées d’Ukraine et bénéficiaires de la protection temporaire.</w:t>
      </w:r>
    </w:p>
    <w:p w14:paraId="440E1E30" w14:textId="77777777" w:rsidR="008F215E" w:rsidRPr="009742BE" w:rsidRDefault="008F215E">
      <w:pPr>
        <w:spacing w:after="0" w:line="240" w:lineRule="auto"/>
        <w:jc w:val="both"/>
        <w:rPr>
          <w:rFonts w:cstheme="minorHAnsi"/>
        </w:rPr>
      </w:pPr>
    </w:p>
    <w:p w14:paraId="6CA8F013" w14:textId="77777777" w:rsidR="008F215E" w:rsidRPr="009742BE" w:rsidRDefault="00DA722B">
      <w:pPr>
        <w:spacing w:after="0" w:line="240" w:lineRule="auto"/>
        <w:rPr>
          <w:rFonts w:cstheme="minorHAnsi"/>
          <w:b/>
        </w:rPr>
      </w:pPr>
      <w:r w:rsidRPr="009742BE">
        <w:rPr>
          <w:rFonts w:cstheme="minorHAnsi"/>
          <w:b/>
        </w:rPr>
        <w:t>Article 7 : Obligations de l’Emprunteur</w:t>
      </w:r>
    </w:p>
    <w:p w14:paraId="280F0489" w14:textId="77777777" w:rsidR="008F215E" w:rsidRPr="009742BE" w:rsidRDefault="008F215E">
      <w:pPr>
        <w:spacing w:after="0" w:line="240" w:lineRule="auto"/>
        <w:rPr>
          <w:rFonts w:cstheme="minorHAnsi"/>
          <w:b/>
        </w:rPr>
      </w:pPr>
    </w:p>
    <w:p w14:paraId="632DCA84" w14:textId="77777777" w:rsidR="008F215E" w:rsidRPr="009742BE" w:rsidRDefault="00DA722B">
      <w:pPr>
        <w:spacing w:after="0" w:line="240" w:lineRule="auto"/>
        <w:jc w:val="both"/>
        <w:rPr>
          <w:rFonts w:cstheme="minorHAnsi"/>
        </w:rPr>
      </w:pPr>
      <w:r w:rsidRPr="009742BE">
        <w:rPr>
          <w:rFonts w:cstheme="minorHAnsi"/>
        </w:rPr>
        <w:t>L’Emprunteur reçoit les lieux dans l’état décrit à l’entrée dans le logement.</w:t>
      </w:r>
    </w:p>
    <w:p w14:paraId="6EBF267B" w14:textId="77777777" w:rsidR="008F215E" w:rsidRPr="009742BE" w:rsidRDefault="008F215E">
      <w:pPr>
        <w:spacing w:after="0" w:line="240" w:lineRule="auto"/>
        <w:jc w:val="both"/>
        <w:rPr>
          <w:rFonts w:cstheme="minorHAnsi"/>
        </w:rPr>
      </w:pPr>
    </w:p>
    <w:p w14:paraId="3634388A" w14:textId="77777777" w:rsidR="008F215E" w:rsidRPr="009742BE" w:rsidRDefault="00DA722B">
      <w:pPr>
        <w:spacing w:after="0" w:line="240" w:lineRule="auto"/>
        <w:jc w:val="both"/>
        <w:rPr>
          <w:rFonts w:cstheme="minorHAnsi"/>
        </w:rPr>
      </w:pPr>
      <w:r w:rsidRPr="009742BE">
        <w:rPr>
          <w:rFonts w:cstheme="minorHAnsi"/>
        </w:rPr>
        <w:t>Il est tenu de veiller raisonnablement à la garde et à la conservation du logement qui lui est prêté. Il s’engage à ce que le ménage hébergé respecte l’usage exclusif d’habitation.</w:t>
      </w:r>
    </w:p>
    <w:p w14:paraId="0C69E9B7" w14:textId="77777777" w:rsidR="008F215E" w:rsidRPr="009742BE" w:rsidRDefault="008F215E">
      <w:pPr>
        <w:spacing w:after="0" w:line="240" w:lineRule="auto"/>
        <w:jc w:val="both"/>
        <w:rPr>
          <w:rFonts w:cstheme="minorHAnsi"/>
        </w:rPr>
      </w:pPr>
    </w:p>
    <w:p w14:paraId="5637D451" w14:textId="77777777" w:rsidR="008F215E" w:rsidRPr="009742BE" w:rsidRDefault="00DA722B">
      <w:pPr>
        <w:spacing w:after="0" w:line="240" w:lineRule="auto"/>
        <w:jc w:val="both"/>
        <w:rPr>
          <w:rFonts w:cstheme="minorHAnsi"/>
        </w:rPr>
      </w:pPr>
      <w:r w:rsidRPr="009742BE">
        <w:rPr>
          <w:rFonts w:cstheme="minorHAnsi"/>
        </w:rPr>
        <w:t>L’Emprunteur ne pourra former aucun recours contre le Prêteur pour les causes suivantes :</w:t>
      </w:r>
    </w:p>
    <w:p w14:paraId="36D9022A" w14:textId="77777777" w:rsidR="008F215E" w:rsidRPr="009742BE" w:rsidRDefault="00DA722B">
      <w:pPr>
        <w:pStyle w:val="Paragraphedeliste"/>
        <w:numPr>
          <w:ilvl w:val="0"/>
          <w:numId w:val="2"/>
        </w:numPr>
        <w:spacing w:after="0" w:line="240" w:lineRule="auto"/>
        <w:jc w:val="both"/>
        <w:rPr>
          <w:rFonts w:cstheme="minorHAnsi"/>
        </w:rPr>
      </w:pPr>
      <w:proofErr w:type="gramStart"/>
      <w:r w:rsidRPr="009742BE">
        <w:rPr>
          <w:rFonts w:cstheme="minorHAnsi"/>
        </w:rPr>
        <w:t>mauvais</w:t>
      </w:r>
      <w:proofErr w:type="gramEnd"/>
      <w:r w:rsidRPr="009742BE">
        <w:rPr>
          <w:rFonts w:cstheme="minorHAnsi"/>
        </w:rPr>
        <w:t xml:space="preserve"> état du logement ;</w:t>
      </w:r>
    </w:p>
    <w:p w14:paraId="3E34DDD3" w14:textId="77777777" w:rsidR="008F215E" w:rsidRPr="009742BE" w:rsidRDefault="00DA722B">
      <w:pPr>
        <w:pStyle w:val="Paragraphedeliste"/>
        <w:numPr>
          <w:ilvl w:val="0"/>
          <w:numId w:val="2"/>
        </w:numPr>
        <w:spacing w:after="0" w:line="240" w:lineRule="auto"/>
        <w:jc w:val="both"/>
        <w:rPr>
          <w:rFonts w:cstheme="minorHAnsi"/>
        </w:rPr>
      </w:pPr>
      <w:proofErr w:type="gramStart"/>
      <w:r w:rsidRPr="009742BE">
        <w:rPr>
          <w:rFonts w:cstheme="minorHAnsi"/>
        </w:rPr>
        <w:t>vices</w:t>
      </w:r>
      <w:proofErr w:type="gramEnd"/>
      <w:r w:rsidRPr="009742BE">
        <w:rPr>
          <w:rFonts w:cstheme="minorHAnsi"/>
        </w:rPr>
        <w:t xml:space="preserve"> cachés ;</w:t>
      </w:r>
    </w:p>
    <w:p w14:paraId="0D2EB5F5" w14:textId="77777777" w:rsidR="008F215E" w:rsidRPr="009742BE" w:rsidRDefault="00DA722B">
      <w:pPr>
        <w:pStyle w:val="Paragraphedeliste"/>
        <w:numPr>
          <w:ilvl w:val="0"/>
          <w:numId w:val="2"/>
        </w:numPr>
        <w:spacing w:after="0" w:line="240" w:lineRule="auto"/>
        <w:jc w:val="both"/>
        <w:rPr>
          <w:rFonts w:cstheme="minorHAnsi"/>
        </w:rPr>
      </w:pPr>
      <w:proofErr w:type="gramStart"/>
      <w:r w:rsidRPr="009742BE">
        <w:rPr>
          <w:rFonts w:cstheme="minorHAnsi"/>
        </w:rPr>
        <w:t>vices</w:t>
      </w:r>
      <w:proofErr w:type="gramEnd"/>
      <w:r w:rsidRPr="009742BE">
        <w:rPr>
          <w:rFonts w:cstheme="minorHAnsi"/>
        </w:rPr>
        <w:t xml:space="preserve"> apparents ;</w:t>
      </w:r>
    </w:p>
    <w:p w14:paraId="5407245C" w14:textId="77777777" w:rsidR="008F215E" w:rsidRPr="009742BE" w:rsidRDefault="00DA722B">
      <w:pPr>
        <w:pStyle w:val="Paragraphedeliste"/>
        <w:numPr>
          <w:ilvl w:val="0"/>
          <w:numId w:val="2"/>
        </w:numPr>
        <w:spacing w:after="0" w:line="240" w:lineRule="auto"/>
        <w:jc w:val="both"/>
        <w:rPr>
          <w:rFonts w:cstheme="minorHAnsi"/>
        </w:rPr>
      </w:pPr>
      <w:proofErr w:type="gramStart"/>
      <w:r w:rsidRPr="009742BE">
        <w:rPr>
          <w:rFonts w:cstheme="minorHAnsi"/>
        </w:rPr>
        <w:t>servitudes</w:t>
      </w:r>
      <w:proofErr w:type="gramEnd"/>
      <w:r w:rsidRPr="009742BE">
        <w:rPr>
          <w:rFonts w:cstheme="minorHAnsi"/>
        </w:rPr>
        <w:t xml:space="preserve"> passives apparentes ou occultes.</w:t>
      </w:r>
    </w:p>
    <w:p w14:paraId="310ACBA5" w14:textId="77777777" w:rsidR="008F215E" w:rsidRPr="009742BE" w:rsidRDefault="008F215E">
      <w:pPr>
        <w:spacing w:after="0" w:line="240" w:lineRule="auto"/>
        <w:jc w:val="both"/>
        <w:rPr>
          <w:rFonts w:cstheme="minorHAnsi"/>
        </w:rPr>
      </w:pPr>
    </w:p>
    <w:p w14:paraId="063333D7" w14:textId="77777777" w:rsidR="008F215E" w:rsidRDefault="00DA722B">
      <w:pPr>
        <w:spacing w:after="0" w:line="240" w:lineRule="auto"/>
        <w:jc w:val="both"/>
        <w:rPr>
          <w:rFonts w:cstheme="minorHAnsi"/>
        </w:rPr>
      </w:pPr>
      <w:r w:rsidRPr="009742BE">
        <w:rPr>
          <w:rFonts w:cstheme="minorHAnsi"/>
        </w:rPr>
        <w:t xml:space="preserve">Toutefois, le Prêteur s’engage à mettre à disposition un logement répondant aux normes de décence. </w:t>
      </w:r>
    </w:p>
    <w:p w14:paraId="755869BD" w14:textId="77777777" w:rsidR="00461471" w:rsidRPr="009742BE" w:rsidRDefault="00461471">
      <w:pPr>
        <w:spacing w:after="0" w:line="240" w:lineRule="auto"/>
        <w:jc w:val="both"/>
        <w:rPr>
          <w:rFonts w:cstheme="minorHAnsi"/>
        </w:rPr>
      </w:pPr>
    </w:p>
    <w:p w14:paraId="5BDD5F0F" w14:textId="77777777" w:rsidR="008F215E" w:rsidRPr="009742BE" w:rsidRDefault="00DA722B">
      <w:pPr>
        <w:spacing w:after="0" w:line="240" w:lineRule="auto"/>
        <w:rPr>
          <w:rFonts w:cstheme="minorHAnsi"/>
          <w:b/>
        </w:rPr>
      </w:pPr>
      <w:r w:rsidRPr="009742BE">
        <w:rPr>
          <w:rFonts w:cstheme="minorHAnsi"/>
          <w:b/>
        </w:rPr>
        <w:t>Article 8 : Clause résolutoire</w:t>
      </w:r>
    </w:p>
    <w:p w14:paraId="5694B5C3" w14:textId="77777777" w:rsidR="008F215E" w:rsidRPr="009742BE" w:rsidRDefault="008F215E">
      <w:pPr>
        <w:spacing w:after="0" w:line="240" w:lineRule="auto"/>
        <w:rPr>
          <w:rFonts w:cstheme="minorHAnsi"/>
          <w:b/>
        </w:rPr>
      </w:pPr>
    </w:p>
    <w:p w14:paraId="220DE896" w14:textId="77777777" w:rsidR="008F215E" w:rsidRPr="009742BE" w:rsidRDefault="00DA722B">
      <w:pPr>
        <w:spacing w:after="0" w:line="240" w:lineRule="auto"/>
        <w:jc w:val="both"/>
        <w:rPr>
          <w:rFonts w:cstheme="minorHAnsi"/>
        </w:rPr>
      </w:pPr>
      <w:r w:rsidRPr="009742BE">
        <w:rPr>
          <w:rFonts w:cstheme="minorHAnsi"/>
        </w:rPr>
        <w:t>Faute pour l’Emprunteur d'exécuter l'une quelconque de ses obligations contractuelles résultant de la présente convention ou de la loi, la résiliation de la Convention interviendra 8 jours après une mise en demeure, adressée par lettre recommandée avec avis de réception, restée sans exécution et énonçant la volonté du Prêteur d'user du bénéfice de la présente clause.</w:t>
      </w:r>
    </w:p>
    <w:p w14:paraId="0AA087CE" w14:textId="77777777" w:rsidR="008F215E" w:rsidRPr="009742BE" w:rsidRDefault="008F215E">
      <w:pPr>
        <w:spacing w:after="0" w:line="240" w:lineRule="auto"/>
        <w:jc w:val="both"/>
        <w:rPr>
          <w:rFonts w:cstheme="minorHAnsi"/>
        </w:rPr>
      </w:pPr>
    </w:p>
    <w:p w14:paraId="4B869DFC" w14:textId="77777777" w:rsidR="008F215E" w:rsidRPr="009742BE" w:rsidRDefault="00DA722B">
      <w:pPr>
        <w:spacing w:after="0" w:line="240" w:lineRule="auto"/>
        <w:jc w:val="both"/>
        <w:rPr>
          <w:rFonts w:cstheme="minorHAnsi"/>
        </w:rPr>
      </w:pPr>
      <w:r w:rsidRPr="009742BE">
        <w:rPr>
          <w:rFonts w:cstheme="minorHAnsi"/>
        </w:rPr>
        <w:t>Cette disposition ne fait pas obstacle à la réparation de tout préjudice ou à l’obtention de dommages-intérêts par voie judiciaire.</w:t>
      </w:r>
    </w:p>
    <w:p w14:paraId="0667B693" w14:textId="77777777" w:rsidR="008F215E" w:rsidRPr="009742BE" w:rsidRDefault="008F215E">
      <w:pPr>
        <w:spacing w:after="0" w:line="240" w:lineRule="auto"/>
        <w:jc w:val="both"/>
        <w:rPr>
          <w:rFonts w:cstheme="minorHAnsi"/>
        </w:rPr>
      </w:pPr>
    </w:p>
    <w:p w14:paraId="53D3D9B4" w14:textId="77777777" w:rsidR="008F215E" w:rsidRPr="009742BE" w:rsidRDefault="00DA722B">
      <w:pPr>
        <w:spacing w:after="0" w:line="240" w:lineRule="auto"/>
        <w:rPr>
          <w:rFonts w:cstheme="minorHAnsi"/>
          <w:b/>
        </w:rPr>
      </w:pPr>
      <w:r w:rsidRPr="009742BE">
        <w:rPr>
          <w:rFonts w:cstheme="minorHAnsi"/>
          <w:b/>
        </w:rPr>
        <w:t>Article 9 : Indemnité d’occupation</w:t>
      </w:r>
    </w:p>
    <w:p w14:paraId="01539FFE" w14:textId="77777777" w:rsidR="008F215E" w:rsidRPr="009742BE" w:rsidRDefault="008F215E">
      <w:pPr>
        <w:spacing w:after="0" w:line="240" w:lineRule="auto"/>
        <w:rPr>
          <w:rFonts w:cstheme="minorHAnsi"/>
          <w:b/>
        </w:rPr>
      </w:pPr>
    </w:p>
    <w:p w14:paraId="002D7F56" w14:textId="77777777" w:rsidR="008F215E" w:rsidRPr="009742BE" w:rsidRDefault="00DA722B">
      <w:pPr>
        <w:spacing w:after="0" w:line="240" w:lineRule="auto"/>
        <w:jc w:val="both"/>
        <w:rPr>
          <w:rFonts w:cstheme="minorHAnsi"/>
        </w:rPr>
      </w:pPr>
      <w:r w:rsidRPr="009742BE">
        <w:rPr>
          <w:rFonts w:cstheme="minorHAnsi"/>
        </w:rPr>
        <w:t xml:space="preserve">La valeur locative du logement prêté est estimée </w:t>
      </w:r>
      <w:r w:rsidRPr="009742BE">
        <w:rPr>
          <w:rFonts w:cstheme="minorHAnsi"/>
          <w:highlight w:val="yellow"/>
        </w:rPr>
        <w:t xml:space="preserve">à </w:t>
      </w:r>
      <w:r w:rsidR="00523CD4" w:rsidRPr="009742BE">
        <w:rPr>
          <w:rFonts w:cstheme="minorHAnsi"/>
          <w:highlight w:val="yellow"/>
        </w:rPr>
        <w:t xml:space="preserve">XXX€ </w:t>
      </w:r>
      <w:r w:rsidRPr="009742BE">
        <w:rPr>
          <w:rFonts w:cstheme="minorHAnsi"/>
          <w:highlight w:val="yellow"/>
        </w:rPr>
        <w:t>par mois</w:t>
      </w:r>
      <w:r w:rsidRPr="009742BE">
        <w:rPr>
          <w:rFonts w:cstheme="minorHAnsi"/>
        </w:rPr>
        <w:t xml:space="preserve">. En cas de maintien indu dans les lieux à la suite de la résiliation du prêt ou de l’arrivée de son terme, l’Emprunteur devenu occupant sans droit ni titre sera redevable au Prêteur d’une indemnité d’occupation mensuelle, égale à </w:t>
      </w:r>
      <w:r w:rsidR="00645A2E">
        <w:rPr>
          <w:rFonts w:cstheme="minorHAnsi"/>
        </w:rPr>
        <w:t>l’estimation mentionnée ci-dessus.</w:t>
      </w:r>
    </w:p>
    <w:p w14:paraId="6C7AB239" w14:textId="77777777" w:rsidR="008F215E" w:rsidRPr="009742BE" w:rsidRDefault="008F215E">
      <w:pPr>
        <w:spacing w:after="0" w:line="240" w:lineRule="auto"/>
        <w:jc w:val="both"/>
        <w:rPr>
          <w:rFonts w:cstheme="minorHAnsi"/>
        </w:rPr>
      </w:pPr>
    </w:p>
    <w:p w14:paraId="3A1431F3" w14:textId="77777777" w:rsidR="008F215E" w:rsidRPr="009742BE" w:rsidRDefault="00DA722B">
      <w:pPr>
        <w:spacing w:after="0" w:line="240" w:lineRule="auto"/>
        <w:jc w:val="both"/>
        <w:rPr>
          <w:rFonts w:cstheme="minorHAnsi"/>
        </w:rPr>
      </w:pPr>
      <w:r w:rsidRPr="009742BE">
        <w:rPr>
          <w:rFonts w:cstheme="minorHAnsi"/>
        </w:rPr>
        <w:t>Cette indemnité sera due de plein droit, outre le droit pour le prêteur de réclamer l’indemnisation de tous préjudices.</w:t>
      </w:r>
    </w:p>
    <w:p w14:paraId="33CD0162" w14:textId="77777777" w:rsidR="008F215E" w:rsidRPr="009742BE" w:rsidRDefault="008F215E">
      <w:pPr>
        <w:spacing w:after="0" w:line="240" w:lineRule="auto"/>
        <w:jc w:val="both"/>
        <w:rPr>
          <w:rFonts w:cstheme="minorHAnsi"/>
        </w:rPr>
      </w:pPr>
    </w:p>
    <w:p w14:paraId="5ABAD8BA" w14:textId="77777777" w:rsidR="008F215E" w:rsidRPr="009742BE" w:rsidRDefault="00DA722B">
      <w:pPr>
        <w:spacing w:after="0" w:line="240" w:lineRule="auto"/>
        <w:jc w:val="both"/>
        <w:rPr>
          <w:rFonts w:cstheme="minorHAnsi"/>
        </w:rPr>
      </w:pPr>
      <w:r w:rsidRPr="009742BE">
        <w:rPr>
          <w:rFonts w:cstheme="minorHAnsi"/>
        </w:rPr>
        <w:t xml:space="preserve">A la fin de la présente Convention, le Prêteur pourra également diligenter une procédure visant à l’expulsion de tout occupant. </w:t>
      </w:r>
    </w:p>
    <w:p w14:paraId="4D194664" w14:textId="77777777" w:rsidR="008F215E" w:rsidRPr="009742BE" w:rsidRDefault="008F215E">
      <w:pPr>
        <w:spacing w:after="0" w:line="240" w:lineRule="auto"/>
        <w:jc w:val="both"/>
        <w:rPr>
          <w:rFonts w:cstheme="minorHAnsi"/>
          <w:b/>
          <w:bCs/>
        </w:rPr>
      </w:pPr>
    </w:p>
    <w:p w14:paraId="5DAE369B" w14:textId="77777777" w:rsidR="008F215E" w:rsidRPr="009742BE" w:rsidRDefault="00DA722B">
      <w:pPr>
        <w:spacing w:after="0" w:line="240" w:lineRule="auto"/>
        <w:jc w:val="both"/>
        <w:rPr>
          <w:rFonts w:cstheme="minorHAnsi"/>
          <w:b/>
          <w:bCs/>
        </w:rPr>
      </w:pPr>
      <w:r w:rsidRPr="009742BE">
        <w:rPr>
          <w:rFonts w:cstheme="minorHAnsi"/>
          <w:b/>
          <w:bCs/>
        </w:rPr>
        <w:t>Article 10 : Assurance</w:t>
      </w:r>
    </w:p>
    <w:p w14:paraId="7F71AEB3" w14:textId="77777777" w:rsidR="008F215E" w:rsidRPr="009742BE" w:rsidRDefault="008F215E">
      <w:pPr>
        <w:spacing w:after="0" w:line="240" w:lineRule="auto"/>
        <w:jc w:val="both"/>
        <w:rPr>
          <w:rFonts w:cstheme="minorHAnsi"/>
          <w:highlight w:val="yellow"/>
        </w:rPr>
      </w:pPr>
    </w:p>
    <w:p w14:paraId="4747F36D" w14:textId="77777777" w:rsidR="008F215E" w:rsidRPr="009742BE" w:rsidRDefault="00EE39C2">
      <w:pPr>
        <w:spacing w:after="0" w:line="240" w:lineRule="auto"/>
        <w:jc w:val="both"/>
        <w:rPr>
          <w:rFonts w:cstheme="minorHAnsi"/>
        </w:rPr>
      </w:pPr>
      <w:r w:rsidRPr="009742BE">
        <w:rPr>
          <w:rFonts w:cstheme="minorHAnsi"/>
        </w:rPr>
        <w:t>L</w:t>
      </w:r>
      <w:r w:rsidR="00DA722B" w:rsidRPr="009742BE">
        <w:rPr>
          <w:rFonts w:cstheme="minorHAnsi"/>
        </w:rPr>
        <w:t>'Emprunteur</w:t>
      </w:r>
      <w:r w:rsidR="0047763A" w:rsidRPr="009742BE">
        <w:rPr>
          <w:rFonts w:cstheme="minorHAnsi"/>
        </w:rPr>
        <w:t xml:space="preserve"> s’engage à faire assurer le mobilier, matériel, marchandises ainsi que les</w:t>
      </w:r>
      <w:r w:rsidR="00DA722B" w:rsidRPr="009742BE">
        <w:rPr>
          <w:rFonts w:cstheme="minorHAnsi"/>
        </w:rPr>
        <w:t xml:space="preserve"> risques </w:t>
      </w:r>
      <w:r w:rsidR="0047763A" w:rsidRPr="009742BE">
        <w:rPr>
          <w:rFonts w:cstheme="minorHAnsi"/>
        </w:rPr>
        <w:t xml:space="preserve">locatifs et le recours des voisins et des tiers contre l’incendie, l’explosion, le vol, la foudre, le bris de glace et le dégât des eaux auprès d’une </w:t>
      </w:r>
      <w:r w:rsidR="0033620B" w:rsidRPr="009742BE">
        <w:rPr>
          <w:rFonts w:cstheme="minorHAnsi"/>
        </w:rPr>
        <w:t>compagnie notoirement solvable.</w:t>
      </w:r>
      <w:r w:rsidR="00DA722B" w:rsidRPr="009742BE">
        <w:rPr>
          <w:rFonts w:cstheme="minorHAnsi"/>
        </w:rPr>
        <w:t xml:space="preserve"> </w:t>
      </w:r>
    </w:p>
    <w:p w14:paraId="2E5273BE" w14:textId="77777777" w:rsidR="0033620B" w:rsidRPr="009742BE" w:rsidRDefault="0033620B">
      <w:pPr>
        <w:spacing w:after="0" w:line="240" w:lineRule="auto"/>
        <w:jc w:val="both"/>
        <w:rPr>
          <w:rFonts w:cstheme="minorHAnsi"/>
        </w:rPr>
      </w:pPr>
    </w:p>
    <w:p w14:paraId="2C2EFD04" w14:textId="77777777" w:rsidR="0033620B" w:rsidRPr="009742BE" w:rsidRDefault="0033620B">
      <w:pPr>
        <w:spacing w:after="0" w:line="240" w:lineRule="auto"/>
        <w:jc w:val="both"/>
        <w:rPr>
          <w:rFonts w:cstheme="minorHAnsi"/>
        </w:rPr>
      </w:pPr>
      <w:r w:rsidRPr="009742BE">
        <w:rPr>
          <w:rFonts w:cstheme="minorHAnsi"/>
        </w:rPr>
        <w:t>Il s’engage à justifier à toute demande du propriétaire du contenu de son contrat d’assurance ou du règlement des primes.</w:t>
      </w:r>
    </w:p>
    <w:p w14:paraId="21AD56C0" w14:textId="77777777" w:rsidR="008F215E" w:rsidRPr="009742BE" w:rsidRDefault="008F215E">
      <w:pPr>
        <w:spacing w:after="0" w:line="240" w:lineRule="auto"/>
        <w:jc w:val="both"/>
        <w:rPr>
          <w:rFonts w:cstheme="minorHAnsi"/>
        </w:rPr>
      </w:pPr>
    </w:p>
    <w:p w14:paraId="11E5C47E" w14:textId="77777777" w:rsidR="008F215E" w:rsidRPr="009742BE" w:rsidRDefault="00DA722B">
      <w:pPr>
        <w:spacing w:after="0" w:line="240" w:lineRule="auto"/>
        <w:rPr>
          <w:rFonts w:cstheme="minorHAnsi"/>
          <w:b/>
        </w:rPr>
      </w:pPr>
      <w:r w:rsidRPr="009742BE">
        <w:rPr>
          <w:rFonts w:cstheme="minorHAnsi"/>
          <w:b/>
        </w:rPr>
        <w:t>Article 11 : Règlement des différends</w:t>
      </w:r>
    </w:p>
    <w:p w14:paraId="36AFC6DA" w14:textId="77777777" w:rsidR="008F215E" w:rsidRPr="009742BE" w:rsidRDefault="008F215E">
      <w:pPr>
        <w:spacing w:after="0" w:line="240" w:lineRule="auto"/>
        <w:rPr>
          <w:rFonts w:cstheme="minorHAnsi"/>
          <w:b/>
        </w:rPr>
      </w:pPr>
    </w:p>
    <w:p w14:paraId="106C7210" w14:textId="77777777" w:rsidR="008F215E" w:rsidRPr="009742BE" w:rsidRDefault="00DA722B">
      <w:pPr>
        <w:spacing w:after="0" w:line="240" w:lineRule="auto"/>
        <w:jc w:val="both"/>
        <w:rPr>
          <w:rFonts w:cstheme="minorHAnsi"/>
        </w:rPr>
      </w:pPr>
      <w:r w:rsidRPr="009742BE">
        <w:rPr>
          <w:rFonts w:cstheme="minorHAnsi"/>
        </w:rPr>
        <w:t>La présente convention est soumise au droit français. En conséquence, en cas de litige, les parties, après avoir cherché une solution amiable, saisiront le tribunal judiciaire du lieu de situation de l’immeuble.</w:t>
      </w:r>
    </w:p>
    <w:p w14:paraId="2B6093A0" w14:textId="77777777" w:rsidR="008F215E" w:rsidRPr="009742BE" w:rsidRDefault="008F215E">
      <w:pPr>
        <w:spacing w:after="0" w:line="240" w:lineRule="auto"/>
        <w:jc w:val="both"/>
        <w:rPr>
          <w:rFonts w:cstheme="minorHAnsi"/>
        </w:rPr>
      </w:pPr>
    </w:p>
    <w:p w14:paraId="330C235D" w14:textId="77777777" w:rsidR="002B432B" w:rsidRPr="009742BE" w:rsidRDefault="002B432B">
      <w:pPr>
        <w:spacing w:after="0" w:line="240" w:lineRule="auto"/>
        <w:rPr>
          <w:rFonts w:cstheme="minorHAnsi"/>
        </w:rPr>
      </w:pPr>
    </w:p>
    <w:p w14:paraId="73B57023" w14:textId="77777777" w:rsidR="002B432B" w:rsidRPr="009742BE" w:rsidRDefault="002B432B">
      <w:pPr>
        <w:spacing w:after="0" w:line="240" w:lineRule="auto"/>
        <w:rPr>
          <w:rFonts w:cstheme="minorHAnsi"/>
        </w:rPr>
      </w:pPr>
    </w:p>
    <w:p w14:paraId="129BE840" w14:textId="77777777" w:rsidR="008F215E" w:rsidRPr="009742BE" w:rsidRDefault="002B432B">
      <w:pPr>
        <w:spacing w:after="0" w:line="240" w:lineRule="auto"/>
        <w:rPr>
          <w:rFonts w:cstheme="minorHAnsi"/>
        </w:rPr>
      </w:pPr>
      <w:r w:rsidRPr="009742BE">
        <w:rPr>
          <w:rFonts w:cstheme="minorHAnsi"/>
        </w:rPr>
        <w:t>Fait à ……………………………</w:t>
      </w:r>
      <w:r w:rsidR="00DA722B" w:rsidRPr="009742BE">
        <w:rPr>
          <w:rFonts w:cstheme="minorHAnsi"/>
        </w:rPr>
        <w:t xml:space="preserve">, le </w:t>
      </w:r>
      <w:r w:rsidRPr="009742BE">
        <w:rPr>
          <w:rFonts w:cstheme="minorHAnsi"/>
        </w:rPr>
        <w:t>…………………</w:t>
      </w:r>
      <w:proofErr w:type="gramStart"/>
      <w:r w:rsidRPr="009742BE">
        <w:rPr>
          <w:rFonts w:cstheme="minorHAnsi"/>
        </w:rPr>
        <w:t>…….</w:t>
      </w:r>
      <w:proofErr w:type="gramEnd"/>
      <w:r w:rsidRPr="009742BE">
        <w:rPr>
          <w:rFonts w:cstheme="minorHAnsi"/>
        </w:rPr>
        <w:t>.</w:t>
      </w:r>
    </w:p>
    <w:p w14:paraId="0229AAB5" w14:textId="77777777" w:rsidR="002B432B" w:rsidRPr="009742BE" w:rsidRDefault="002B432B">
      <w:pPr>
        <w:spacing w:after="0" w:line="240" w:lineRule="auto"/>
        <w:rPr>
          <w:rFonts w:cstheme="minorHAnsi"/>
        </w:rPr>
      </w:pPr>
    </w:p>
    <w:p w14:paraId="138691DC" w14:textId="77777777" w:rsidR="008F215E" w:rsidRPr="009742BE" w:rsidRDefault="00DA722B">
      <w:pPr>
        <w:spacing w:after="0" w:line="240" w:lineRule="auto"/>
        <w:rPr>
          <w:rFonts w:cstheme="minorHAnsi"/>
        </w:rPr>
      </w:pPr>
      <w:r w:rsidRPr="009742BE">
        <w:rPr>
          <w:rFonts w:cstheme="minorHAnsi"/>
        </w:rPr>
        <w:t>En 2 exemplaires</w:t>
      </w:r>
    </w:p>
    <w:p w14:paraId="2C966FEE" w14:textId="77777777" w:rsidR="008F215E" w:rsidRPr="009742BE" w:rsidRDefault="008F215E">
      <w:pPr>
        <w:spacing w:after="0" w:line="240" w:lineRule="auto"/>
        <w:rPr>
          <w:rFonts w:cstheme="minorHAnsi"/>
        </w:rPr>
      </w:pPr>
    </w:p>
    <w:p w14:paraId="2250C120" w14:textId="77777777" w:rsidR="008F215E" w:rsidRPr="009742BE" w:rsidRDefault="008F215E">
      <w:pPr>
        <w:rPr>
          <w:rFonts w:cstheme="minorHAnsi"/>
          <w:lang w:eastAsia="fr-FR"/>
        </w:rPr>
      </w:pPr>
    </w:p>
    <w:p w14:paraId="0F0D9CEE" w14:textId="77777777" w:rsidR="0033620B" w:rsidRPr="009742BE" w:rsidRDefault="0033620B">
      <w:pPr>
        <w:spacing w:after="0" w:line="240" w:lineRule="auto"/>
        <w:rPr>
          <w:rFonts w:cstheme="minorHAnsi"/>
        </w:rPr>
      </w:pPr>
      <w:r w:rsidRPr="009742BE">
        <w:rPr>
          <w:rFonts w:cstheme="minorHAnsi"/>
        </w:rPr>
        <w:t xml:space="preserve">             </w:t>
      </w:r>
      <w:r w:rsidR="008D3884" w:rsidRPr="009742BE">
        <w:rPr>
          <w:rFonts w:cstheme="minorHAnsi"/>
        </w:rPr>
        <w:t xml:space="preserve">Propriétaire du logement                                         </w:t>
      </w:r>
      <w:r w:rsidRPr="009742BE">
        <w:rPr>
          <w:rFonts w:cstheme="minorHAnsi"/>
        </w:rPr>
        <w:t xml:space="preserve"> Association France Horizon</w:t>
      </w:r>
    </w:p>
    <w:p w14:paraId="184A01B3" w14:textId="77777777" w:rsidR="008F215E" w:rsidRPr="009742BE" w:rsidRDefault="008D3884">
      <w:pPr>
        <w:spacing w:after="0" w:line="240" w:lineRule="auto"/>
        <w:rPr>
          <w:rFonts w:cstheme="minorHAnsi"/>
        </w:rPr>
      </w:pPr>
      <w:r w:rsidRPr="009742BE">
        <w:rPr>
          <w:rFonts w:cstheme="minorHAnsi"/>
        </w:rPr>
        <w:t xml:space="preserve">                                              </w:t>
      </w:r>
    </w:p>
    <w:p w14:paraId="6A2FDC15" w14:textId="77777777" w:rsidR="0033620B" w:rsidRPr="009742BE" w:rsidRDefault="0033620B">
      <w:pPr>
        <w:spacing w:after="0" w:line="240" w:lineRule="auto"/>
        <w:rPr>
          <w:rFonts w:cstheme="minorHAnsi"/>
        </w:rPr>
      </w:pPr>
    </w:p>
    <w:p w14:paraId="491B0A57" w14:textId="77777777" w:rsidR="0033620B" w:rsidRPr="009742BE" w:rsidRDefault="0033620B">
      <w:pPr>
        <w:spacing w:after="0" w:line="240" w:lineRule="auto"/>
        <w:rPr>
          <w:rFonts w:cstheme="minorHAnsi"/>
        </w:rPr>
      </w:pPr>
    </w:p>
    <w:p w14:paraId="2D6876FC" w14:textId="77777777" w:rsidR="0033620B" w:rsidRPr="009742BE" w:rsidRDefault="0033620B">
      <w:pPr>
        <w:spacing w:after="0" w:line="240" w:lineRule="auto"/>
        <w:rPr>
          <w:rFonts w:cstheme="minorHAnsi"/>
        </w:rPr>
      </w:pPr>
    </w:p>
    <w:p w14:paraId="1BA9710C" w14:textId="77777777" w:rsidR="0033620B" w:rsidRPr="009742BE" w:rsidRDefault="0033620B">
      <w:pPr>
        <w:spacing w:after="0" w:line="240" w:lineRule="auto"/>
        <w:rPr>
          <w:rFonts w:cstheme="minorHAnsi"/>
        </w:rPr>
      </w:pPr>
    </w:p>
    <w:p w14:paraId="4E62A87C" w14:textId="77777777" w:rsidR="002B432B" w:rsidRPr="009742BE" w:rsidRDefault="002B432B">
      <w:pPr>
        <w:spacing w:after="0" w:line="240" w:lineRule="auto"/>
        <w:rPr>
          <w:rFonts w:cstheme="minorHAnsi"/>
        </w:rPr>
      </w:pPr>
    </w:p>
    <w:p w14:paraId="39E66FB2" w14:textId="77777777" w:rsidR="002B432B" w:rsidRPr="009742BE" w:rsidRDefault="002B432B" w:rsidP="002B432B">
      <w:pPr>
        <w:spacing w:after="0" w:line="240" w:lineRule="auto"/>
        <w:rPr>
          <w:rFonts w:cstheme="minorHAnsi"/>
          <w:b/>
        </w:rPr>
      </w:pPr>
      <w:r w:rsidRPr="009742BE">
        <w:rPr>
          <w:rFonts w:cstheme="minorHAnsi"/>
          <w:b/>
        </w:rPr>
        <w:t xml:space="preserve">Annexes : </w:t>
      </w:r>
    </w:p>
    <w:p w14:paraId="5857C08D" w14:textId="77777777" w:rsidR="002B432B" w:rsidRPr="009742BE" w:rsidRDefault="002B432B" w:rsidP="002B432B">
      <w:pPr>
        <w:spacing w:after="0" w:line="240" w:lineRule="auto"/>
        <w:rPr>
          <w:rFonts w:cstheme="minorHAnsi"/>
          <w:b/>
        </w:rPr>
      </w:pPr>
    </w:p>
    <w:p w14:paraId="3982C69A" w14:textId="77777777" w:rsidR="002B432B" w:rsidRPr="009742BE" w:rsidRDefault="002B432B" w:rsidP="002B432B">
      <w:pPr>
        <w:spacing w:after="0" w:line="240" w:lineRule="auto"/>
        <w:rPr>
          <w:rFonts w:cstheme="minorHAnsi"/>
          <w:b/>
        </w:rPr>
      </w:pPr>
      <w:r w:rsidRPr="009742BE">
        <w:rPr>
          <w:rFonts w:cstheme="minorHAnsi"/>
          <w:b/>
        </w:rPr>
        <w:t xml:space="preserve">1 – Etat </w:t>
      </w:r>
      <w:proofErr w:type="gramStart"/>
      <w:r w:rsidRPr="009742BE">
        <w:rPr>
          <w:rFonts w:cstheme="minorHAnsi"/>
          <w:b/>
        </w:rPr>
        <w:t>des lieux entrant</w:t>
      </w:r>
      <w:proofErr w:type="gramEnd"/>
    </w:p>
    <w:p w14:paraId="6909D291" w14:textId="77777777" w:rsidR="002B432B" w:rsidRPr="009742BE" w:rsidRDefault="002B432B" w:rsidP="002B432B">
      <w:pPr>
        <w:spacing w:after="0" w:line="240" w:lineRule="auto"/>
        <w:rPr>
          <w:rFonts w:cstheme="minorHAnsi"/>
          <w:b/>
        </w:rPr>
      </w:pPr>
      <w:r w:rsidRPr="009742BE">
        <w:rPr>
          <w:rFonts w:cstheme="minorHAnsi"/>
          <w:b/>
        </w:rPr>
        <w:t>2 – Contrat d’accueil</w:t>
      </w:r>
    </w:p>
    <w:p w14:paraId="38DFEF99" w14:textId="77777777" w:rsidR="008F215E" w:rsidRPr="009742BE" w:rsidRDefault="008F215E">
      <w:pPr>
        <w:rPr>
          <w:rFonts w:cstheme="minorHAnsi"/>
          <w:b/>
        </w:rPr>
      </w:pPr>
    </w:p>
    <w:sectPr w:rsidR="008F215E" w:rsidRPr="009742BE" w:rsidSect="009742BE">
      <w:headerReference w:type="default" r:id="rId10"/>
      <w:footerReference w:type="default" r:id="rId11"/>
      <w:pgSz w:w="11906" w:h="16838"/>
      <w:pgMar w:top="1417" w:right="1417" w:bottom="1417" w:left="1417"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C46E" w14:textId="77777777" w:rsidR="0004615C" w:rsidRDefault="0004615C">
      <w:pPr>
        <w:spacing w:after="0" w:line="240" w:lineRule="auto"/>
      </w:pPr>
      <w:r>
        <w:separator/>
      </w:r>
    </w:p>
  </w:endnote>
  <w:endnote w:type="continuationSeparator" w:id="0">
    <w:p w14:paraId="0DB9BF00" w14:textId="77777777" w:rsidR="0004615C" w:rsidRDefault="0004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Text">
    <w:altName w:val="Walbaum Tex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05316"/>
      <w:docPartObj>
        <w:docPartGallery w:val="Page Numbers (Bottom of Page)"/>
        <w:docPartUnique/>
      </w:docPartObj>
    </w:sdtPr>
    <w:sdtEndPr/>
    <w:sdtContent>
      <w:p w14:paraId="293FAD06" w14:textId="77777777" w:rsidR="009742BE" w:rsidRDefault="00425F19">
        <w:pPr>
          <w:pStyle w:val="Pieddepage"/>
          <w:jc w:val="right"/>
        </w:pPr>
        <w:r>
          <w:fldChar w:fldCharType="begin"/>
        </w:r>
        <w:r w:rsidR="009742BE">
          <w:instrText>PAGE   \* MERGEFORMAT</w:instrText>
        </w:r>
        <w:r>
          <w:fldChar w:fldCharType="separate"/>
        </w:r>
        <w:r w:rsidR="00C03109">
          <w:rPr>
            <w:noProof/>
          </w:rPr>
          <w:t>1</w:t>
        </w:r>
        <w:r>
          <w:fldChar w:fldCharType="end"/>
        </w:r>
      </w:p>
    </w:sdtContent>
  </w:sdt>
  <w:p w14:paraId="0ADD99C6" w14:textId="77777777" w:rsidR="008F215E" w:rsidRDefault="008F215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737E" w14:textId="77777777" w:rsidR="0004615C" w:rsidRDefault="0004615C">
      <w:pPr>
        <w:spacing w:after="0" w:line="240" w:lineRule="auto"/>
      </w:pPr>
      <w:r>
        <w:separator/>
      </w:r>
    </w:p>
  </w:footnote>
  <w:footnote w:type="continuationSeparator" w:id="0">
    <w:p w14:paraId="6A6F5BD0" w14:textId="77777777" w:rsidR="0004615C" w:rsidRDefault="0004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0400" w14:textId="77777777" w:rsidR="009742BE" w:rsidRDefault="009742BE">
    <w:pPr>
      <w:pStyle w:val="En-tte"/>
    </w:pPr>
    <w:r>
      <w:t>Prêt de logement</w:t>
    </w:r>
  </w:p>
  <w:p w14:paraId="354B672B" w14:textId="77777777" w:rsidR="009742BE" w:rsidRDefault="009742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C03"/>
    <w:multiLevelType w:val="multilevel"/>
    <w:tmpl w:val="86BAF4A4"/>
    <w:lvl w:ilvl="0">
      <w:start w:val="1"/>
      <w:numFmt w:val="bullet"/>
      <w:lvlText w:val="-"/>
      <w:lvlJc w:val="left"/>
      <w:pPr>
        <w:ind w:left="360" w:hanging="360"/>
      </w:pPr>
      <w:rPr>
        <w:rFonts w:ascii="Walbaum Text" w:hAnsi="Walbaum Text" w:cs="Walbaum Text"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2FF392F"/>
    <w:multiLevelType w:val="multilevel"/>
    <w:tmpl w:val="00CAB444"/>
    <w:lvl w:ilvl="0">
      <w:start w:val="1"/>
      <w:numFmt w:val="bullet"/>
      <w:lvlText w:val="-"/>
      <w:lvlJc w:val="left"/>
      <w:pPr>
        <w:ind w:left="720" w:hanging="360"/>
      </w:pPr>
      <w:rPr>
        <w:rFonts w:ascii="Walbaum Text" w:hAnsi="Walbaum Text" w:cs="Walbaum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898767B"/>
    <w:multiLevelType w:val="multilevel"/>
    <w:tmpl w:val="550AB1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A6774B"/>
    <w:multiLevelType w:val="multilevel"/>
    <w:tmpl w:val="8A7A023A"/>
    <w:lvl w:ilvl="0">
      <w:start w:val="1"/>
      <w:numFmt w:val="bullet"/>
      <w:lvlText w:val="-"/>
      <w:lvlJc w:val="left"/>
      <w:pPr>
        <w:ind w:left="720" w:hanging="360"/>
      </w:pPr>
      <w:rPr>
        <w:rFonts w:ascii="Walbaum Text" w:hAnsi="Walbaum Text" w:cs="Walbaum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253C07"/>
    <w:multiLevelType w:val="multilevel"/>
    <w:tmpl w:val="3578AE7E"/>
    <w:lvl w:ilvl="0">
      <w:start w:val="1"/>
      <w:numFmt w:val="bullet"/>
      <w:lvlText w:val="-"/>
      <w:lvlJc w:val="left"/>
      <w:pPr>
        <w:ind w:left="720" w:hanging="360"/>
      </w:pPr>
      <w:rPr>
        <w:rFonts w:ascii="Walbaum Text" w:hAnsi="Walbaum Text" w:cs="Walbaum Tex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32164563">
    <w:abstractNumId w:val="3"/>
  </w:num>
  <w:num w:numId="2" w16cid:durableId="1990089458">
    <w:abstractNumId w:val="1"/>
  </w:num>
  <w:num w:numId="3" w16cid:durableId="1084498526">
    <w:abstractNumId w:val="0"/>
  </w:num>
  <w:num w:numId="4" w16cid:durableId="857156495">
    <w:abstractNumId w:val="4"/>
  </w:num>
  <w:num w:numId="5" w16cid:durableId="808936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5E"/>
    <w:rsid w:val="0004615C"/>
    <w:rsid w:val="000647B3"/>
    <w:rsid w:val="00291E38"/>
    <w:rsid w:val="002B432B"/>
    <w:rsid w:val="0033620B"/>
    <w:rsid w:val="00425F19"/>
    <w:rsid w:val="00461471"/>
    <w:rsid w:val="0047763A"/>
    <w:rsid w:val="00502A84"/>
    <w:rsid w:val="00523CD4"/>
    <w:rsid w:val="00535967"/>
    <w:rsid w:val="00645A2E"/>
    <w:rsid w:val="00843024"/>
    <w:rsid w:val="008D3884"/>
    <w:rsid w:val="008E20ED"/>
    <w:rsid w:val="008F215E"/>
    <w:rsid w:val="009742BE"/>
    <w:rsid w:val="009847D2"/>
    <w:rsid w:val="009D75DD"/>
    <w:rsid w:val="00A26AC4"/>
    <w:rsid w:val="00AB5761"/>
    <w:rsid w:val="00B6016E"/>
    <w:rsid w:val="00C03109"/>
    <w:rsid w:val="00C157FE"/>
    <w:rsid w:val="00DA722B"/>
    <w:rsid w:val="00DC7393"/>
    <w:rsid w:val="00E74501"/>
    <w:rsid w:val="00EE3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8858"/>
  <w15:docId w15:val="{8CF1A0F2-170B-41DC-B78D-75BC628B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F19"/>
    <w:pPr>
      <w:spacing w:after="160" w:line="259" w:lineRule="auto"/>
    </w:pPr>
    <w:rPr>
      <w:color w:val="00000A"/>
      <w:sz w:val="22"/>
    </w:rPr>
  </w:style>
  <w:style w:type="paragraph" w:styleId="Titre1">
    <w:name w:val="heading 1"/>
    <w:basedOn w:val="Normal"/>
    <w:next w:val="Normal"/>
    <w:link w:val="Titre1Car"/>
    <w:uiPriority w:val="9"/>
    <w:qFormat/>
    <w:rsid w:val="00E03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092763"/>
    <w:rPr>
      <w:color w:val="0563C1" w:themeColor="hyperlink"/>
      <w:u w:val="single"/>
    </w:rPr>
  </w:style>
  <w:style w:type="character" w:customStyle="1" w:styleId="En-tteCar">
    <w:name w:val="En-tête Car"/>
    <w:basedOn w:val="Policepardfaut"/>
    <w:uiPriority w:val="99"/>
    <w:qFormat/>
    <w:rsid w:val="00092763"/>
  </w:style>
  <w:style w:type="character" w:customStyle="1" w:styleId="PieddepageCar">
    <w:name w:val="Pied de page Car"/>
    <w:basedOn w:val="Policepardfaut"/>
    <w:link w:val="Pieddepage"/>
    <w:uiPriority w:val="99"/>
    <w:qFormat/>
    <w:rsid w:val="00092763"/>
  </w:style>
  <w:style w:type="character" w:customStyle="1" w:styleId="TextedebullesCar">
    <w:name w:val="Texte de bulles Car"/>
    <w:basedOn w:val="Policepardfaut"/>
    <w:link w:val="Textedebulles"/>
    <w:uiPriority w:val="99"/>
    <w:semiHidden/>
    <w:qFormat/>
    <w:rsid w:val="006837E9"/>
    <w:rPr>
      <w:rFonts w:ascii="Segoe UI" w:hAnsi="Segoe UI" w:cs="Segoe UI"/>
      <w:sz w:val="18"/>
      <w:szCs w:val="18"/>
    </w:rPr>
  </w:style>
  <w:style w:type="character" w:styleId="Marquedecommentaire">
    <w:name w:val="annotation reference"/>
    <w:basedOn w:val="Policepardfaut"/>
    <w:uiPriority w:val="99"/>
    <w:semiHidden/>
    <w:unhideWhenUsed/>
    <w:qFormat/>
    <w:rsid w:val="00970BDF"/>
    <w:rPr>
      <w:sz w:val="16"/>
      <w:szCs w:val="16"/>
    </w:rPr>
  </w:style>
  <w:style w:type="character" w:customStyle="1" w:styleId="CommentaireCar">
    <w:name w:val="Commentaire Car"/>
    <w:basedOn w:val="Policepardfaut"/>
    <w:link w:val="Commentaire"/>
    <w:uiPriority w:val="99"/>
    <w:semiHidden/>
    <w:qFormat/>
    <w:rsid w:val="00970BDF"/>
    <w:rPr>
      <w:sz w:val="20"/>
      <w:szCs w:val="20"/>
    </w:rPr>
  </w:style>
  <w:style w:type="character" w:customStyle="1" w:styleId="ObjetducommentaireCar">
    <w:name w:val="Objet du commentaire Car"/>
    <w:basedOn w:val="CommentaireCar"/>
    <w:link w:val="Objetducommentaire"/>
    <w:uiPriority w:val="99"/>
    <w:semiHidden/>
    <w:qFormat/>
    <w:rsid w:val="00970BDF"/>
    <w:rPr>
      <w:b/>
      <w:bCs/>
      <w:sz w:val="20"/>
      <w:szCs w:val="20"/>
    </w:rPr>
  </w:style>
  <w:style w:type="character" w:customStyle="1" w:styleId="Titre1Car">
    <w:name w:val="Titre 1 Car"/>
    <w:basedOn w:val="Policepardfaut"/>
    <w:link w:val="Titre1"/>
    <w:uiPriority w:val="9"/>
    <w:qFormat/>
    <w:rsid w:val="00E030F8"/>
    <w:rPr>
      <w:rFonts w:asciiTheme="majorHAnsi" w:eastAsiaTheme="majorEastAsia" w:hAnsiTheme="majorHAnsi" w:cstheme="majorBidi"/>
      <w:color w:val="2E74B5" w:themeColor="accent1" w:themeShade="BF"/>
      <w:sz w:val="32"/>
      <w:szCs w:val="32"/>
    </w:rPr>
  </w:style>
  <w:style w:type="character" w:customStyle="1" w:styleId="Mentionnonrsolue1">
    <w:name w:val="Mention non résolue1"/>
    <w:basedOn w:val="Policepardfaut"/>
    <w:uiPriority w:val="99"/>
    <w:semiHidden/>
    <w:unhideWhenUsed/>
    <w:qFormat/>
    <w:rsid w:val="00D8318F"/>
    <w:rPr>
      <w:color w:val="605E5C"/>
      <w:shd w:val="clear" w:color="auto" w:fill="E1DFDD"/>
    </w:rPr>
  </w:style>
  <w:style w:type="character" w:customStyle="1" w:styleId="CorpsdetexteCar">
    <w:name w:val="Corps de texte Car"/>
    <w:basedOn w:val="Policepardfaut"/>
    <w:link w:val="Corpsdetexte"/>
    <w:uiPriority w:val="1"/>
    <w:qFormat/>
    <w:rsid w:val="004D07B7"/>
    <w:rPr>
      <w:rFonts w:ascii="Times New Roman" w:eastAsia="Times New Roman" w:hAnsi="Times New Roman" w:cs="Times New Roman"/>
      <w:sz w:val="28"/>
      <w:szCs w:val="28"/>
    </w:rPr>
  </w:style>
  <w:style w:type="character" w:customStyle="1" w:styleId="CorpsdetexteCar1">
    <w:name w:val="Corps de texte Car1"/>
    <w:basedOn w:val="Policepardfaut"/>
    <w:uiPriority w:val="99"/>
    <w:semiHidden/>
    <w:qFormat/>
    <w:rsid w:val="004D07B7"/>
  </w:style>
  <w:style w:type="character" w:customStyle="1" w:styleId="ListLabel1">
    <w:name w:val="ListLabel 1"/>
    <w:qFormat/>
    <w:rsid w:val="00425F19"/>
    <w:rPr>
      <w:rFonts w:cs="Courier New"/>
    </w:rPr>
  </w:style>
  <w:style w:type="character" w:customStyle="1" w:styleId="ListLabel2">
    <w:name w:val="ListLabel 2"/>
    <w:qFormat/>
    <w:rsid w:val="00425F19"/>
    <w:rPr>
      <w:rFonts w:cs="Courier New"/>
    </w:rPr>
  </w:style>
  <w:style w:type="character" w:customStyle="1" w:styleId="ListLabel3">
    <w:name w:val="ListLabel 3"/>
    <w:qFormat/>
    <w:rsid w:val="00425F19"/>
    <w:rPr>
      <w:rFonts w:cs="Courier New"/>
    </w:rPr>
  </w:style>
  <w:style w:type="character" w:customStyle="1" w:styleId="ListLabel4">
    <w:name w:val="ListLabel 4"/>
    <w:qFormat/>
    <w:rsid w:val="00425F19"/>
    <w:rPr>
      <w:rFonts w:cs="Courier New"/>
    </w:rPr>
  </w:style>
  <w:style w:type="character" w:customStyle="1" w:styleId="ListLabel5">
    <w:name w:val="ListLabel 5"/>
    <w:qFormat/>
    <w:rsid w:val="00425F19"/>
    <w:rPr>
      <w:rFonts w:cs="Courier New"/>
    </w:rPr>
  </w:style>
  <w:style w:type="character" w:customStyle="1" w:styleId="ListLabel6">
    <w:name w:val="ListLabel 6"/>
    <w:qFormat/>
    <w:rsid w:val="00425F19"/>
    <w:rPr>
      <w:rFonts w:cs="Courier New"/>
    </w:rPr>
  </w:style>
  <w:style w:type="character" w:customStyle="1" w:styleId="ListLabel7">
    <w:name w:val="ListLabel 7"/>
    <w:qFormat/>
    <w:rsid w:val="00425F19"/>
    <w:rPr>
      <w:rFonts w:cs="Courier New"/>
    </w:rPr>
  </w:style>
  <w:style w:type="character" w:customStyle="1" w:styleId="ListLabel8">
    <w:name w:val="ListLabel 8"/>
    <w:qFormat/>
    <w:rsid w:val="00425F19"/>
    <w:rPr>
      <w:rFonts w:cs="Courier New"/>
    </w:rPr>
  </w:style>
  <w:style w:type="character" w:customStyle="1" w:styleId="ListLabel9">
    <w:name w:val="ListLabel 9"/>
    <w:qFormat/>
    <w:rsid w:val="00425F19"/>
    <w:rPr>
      <w:rFonts w:cs="Courier New"/>
    </w:rPr>
  </w:style>
  <w:style w:type="character" w:customStyle="1" w:styleId="ListLabel10">
    <w:name w:val="ListLabel 10"/>
    <w:qFormat/>
    <w:rsid w:val="00425F19"/>
    <w:rPr>
      <w:rFonts w:cs="Courier New"/>
    </w:rPr>
  </w:style>
  <w:style w:type="character" w:customStyle="1" w:styleId="ListLabel11">
    <w:name w:val="ListLabel 11"/>
    <w:qFormat/>
    <w:rsid w:val="00425F19"/>
    <w:rPr>
      <w:rFonts w:cs="Courier New"/>
    </w:rPr>
  </w:style>
  <w:style w:type="character" w:customStyle="1" w:styleId="ListLabel12">
    <w:name w:val="ListLabel 12"/>
    <w:qFormat/>
    <w:rsid w:val="00425F19"/>
    <w:rPr>
      <w:rFonts w:cs="Courier New"/>
    </w:rPr>
  </w:style>
  <w:style w:type="character" w:customStyle="1" w:styleId="ListLabel13">
    <w:name w:val="ListLabel 13"/>
    <w:qFormat/>
    <w:rsid w:val="00425F19"/>
    <w:rPr>
      <w:rFonts w:cs="Courier New"/>
    </w:rPr>
  </w:style>
  <w:style w:type="character" w:customStyle="1" w:styleId="ListLabel14">
    <w:name w:val="ListLabel 14"/>
    <w:qFormat/>
    <w:rsid w:val="00425F19"/>
    <w:rPr>
      <w:rFonts w:cs="Courier New"/>
    </w:rPr>
  </w:style>
  <w:style w:type="character" w:customStyle="1" w:styleId="ListLabel15">
    <w:name w:val="ListLabel 15"/>
    <w:qFormat/>
    <w:rsid w:val="00425F19"/>
    <w:rPr>
      <w:rFonts w:cs="Courier New"/>
    </w:rPr>
  </w:style>
  <w:style w:type="character" w:customStyle="1" w:styleId="ListLabel16">
    <w:name w:val="ListLabel 16"/>
    <w:qFormat/>
    <w:rsid w:val="00425F19"/>
    <w:rPr>
      <w:rFonts w:cs="Courier New"/>
    </w:rPr>
  </w:style>
  <w:style w:type="character" w:customStyle="1" w:styleId="ListLabel17">
    <w:name w:val="ListLabel 17"/>
    <w:qFormat/>
    <w:rsid w:val="00425F19"/>
    <w:rPr>
      <w:rFonts w:cs="Courier New"/>
    </w:rPr>
  </w:style>
  <w:style w:type="character" w:customStyle="1" w:styleId="ListLabel18">
    <w:name w:val="ListLabel 18"/>
    <w:qFormat/>
    <w:rsid w:val="00425F19"/>
    <w:rPr>
      <w:rFonts w:cs="Courier New"/>
    </w:rPr>
  </w:style>
  <w:style w:type="character" w:customStyle="1" w:styleId="ListLabel19">
    <w:name w:val="ListLabel 19"/>
    <w:qFormat/>
    <w:rsid w:val="00425F19"/>
    <w:rPr>
      <w:rFonts w:cs="Courier New"/>
    </w:rPr>
  </w:style>
  <w:style w:type="character" w:customStyle="1" w:styleId="ListLabel20">
    <w:name w:val="ListLabel 20"/>
    <w:qFormat/>
    <w:rsid w:val="00425F19"/>
    <w:rPr>
      <w:rFonts w:cs="Courier New"/>
    </w:rPr>
  </w:style>
  <w:style w:type="character" w:customStyle="1" w:styleId="ListLabel21">
    <w:name w:val="ListLabel 21"/>
    <w:qFormat/>
    <w:rsid w:val="00425F19"/>
    <w:rPr>
      <w:rFonts w:cs="Courier New"/>
    </w:rPr>
  </w:style>
  <w:style w:type="character" w:customStyle="1" w:styleId="ListLabel22">
    <w:name w:val="ListLabel 22"/>
    <w:qFormat/>
    <w:rsid w:val="00425F19"/>
    <w:rPr>
      <w:rFonts w:cs="Courier New"/>
    </w:rPr>
  </w:style>
  <w:style w:type="character" w:customStyle="1" w:styleId="ListLabel23">
    <w:name w:val="ListLabel 23"/>
    <w:qFormat/>
    <w:rsid w:val="00425F19"/>
    <w:rPr>
      <w:rFonts w:cs="Courier New"/>
    </w:rPr>
  </w:style>
  <w:style w:type="character" w:customStyle="1" w:styleId="ListLabel24">
    <w:name w:val="ListLabel 24"/>
    <w:qFormat/>
    <w:rsid w:val="00425F19"/>
    <w:rPr>
      <w:rFonts w:cs="Courier New"/>
    </w:rPr>
  </w:style>
  <w:style w:type="character" w:customStyle="1" w:styleId="ListLabel25">
    <w:name w:val="ListLabel 25"/>
    <w:qFormat/>
    <w:rsid w:val="00425F19"/>
    <w:rPr>
      <w:rFonts w:cs="Courier New"/>
    </w:rPr>
  </w:style>
  <w:style w:type="character" w:customStyle="1" w:styleId="ListLabel26">
    <w:name w:val="ListLabel 26"/>
    <w:qFormat/>
    <w:rsid w:val="00425F19"/>
    <w:rPr>
      <w:rFonts w:cs="Courier New"/>
    </w:rPr>
  </w:style>
  <w:style w:type="character" w:customStyle="1" w:styleId="ListLabel27">
    <w:name w:val="ListLabel 27"/>
    <w:qFormat/>
    <w:rsid w:val="00425F19"/>
    <w:rPr>
      <w:rFonts w:cs="Courier New"/>
    </w:rPr>
  </w:style>
  <w:style w:type="character" w:customStyle="1" w:styleId="ListLabel28">
    <w:name w:val="ListLabel 28"/>
    <w:qFormat/>
    <w:rsid w:val="00425F19"/>
    <w:rPr>
      <w:rFonts w:ascii="Arial" w:hAnsi="Arial" w:cs="Walbaum Text"/>
    </w:rPr>
  </w:style>
  <w:style w:type="character" w:customStyle="1" w:styleId="ListLabel29">
    <w:name w:val="ListLabel 29"/>
    <w:qFormat/>
    <w:rsid w:val="00425F19"/>
    <w:rPr>
      <w:rFonts w:cs="Courier New"/>
    </w:rPr>
  </w:style>
  <w:style w:type="character" w:customStyle="1" w:styleId="ListLabel30">
    <w:name w:val="ListLabel 30"/>
    <w:qFormat/>
    <w:rsid w:val="00425F19"/>
    <w:rPr>
      <w:rFonts w:cs="Wingdings"/>
    </w:rPr>
  </w:style>
  <w:style w:type="character" w:customStyle="1" w:styleId="ListLabel31">
    <w:name w:val="ListLabel 31"/>
    <w:qFormat/>
    <w:rsid w:val="00425F19"/>
    <w:rPr>
      <w:rFonts w:cs="Symbol"/>
    </w:rPr>
  </w:style>
  <w:style w:type="character" w:customStyle="1" w:styleId="ListLabel32">
    <w:name w:val="ListLabel 32"/>
    <w:qFormat/>
    <w:rsid w:val="00425F19"/>
    <w:rPr>
      <w:rFonts w:cs="Courier New"/>
    </w:rPr>
  </w:style>
  <w:style w:type="character" w:customStyle="1" w:styleId="ListLabel33">
    <w:name w:val="ListLabel 33"/>
    <w:qFormat/>
    <w:rsid w:val="00425F19"/>
    <w:rPr>
      <w:rFonts w:cs="Wingdings"/>
    </w:rPr>
  </w:style>
  <w:style w:type="character" w:customStyle="1" w:styleId="ListLabel34">
    <w:name w:val="ListLabel 34"/>
    <w:qFormat/>
    <w:rsid w:val="00425F19"/>
    <w:rPr>
      <w:rFonts w:cs="Symbol"/>
    </w:rPr>
  </w:style>
  <w:style w:type="character" w:customStyle="1" w:styleId="ListLabel35">
    <w:name w:val="ListLabel 35"/>
    <w:qFormat/>
    <w:rsid w:val="00425F19"/>
    <w:rPr>
      <w:rFonts w:cs="Courier New"/>
    </w:rPr>
  </w:style>
  <w:style w:type="character" w:customStyle="1" w:styleId="ListLabel36">
    <w:name w:val="ListLabel 36"/>
    <w:qFormat/>
    <w:rsid w:val="00425F19"/>
    <w:rPr>
      <w:rFonts w:cs="Wingdings"/>
    </w:rPr>
  </w:style>
  <w:style w:type="character" w:customStyle="1" w:styleId="ListLabel37">
    <w:name w:val="ListLabel 37"/>
    <w:qFormat/>
    <w:rsid w:val="00425F19"/>
    <w:rPr>
      <w:rFonts w:ascii="Arial" w:hAnsi="Arial" w:cs="Walbaum Text"/>
    </w:rPr>
  </w:style>
  <w:style w:type="character" w:customStyle="1" w:styleId="ListLabel38">
    <w:name w:val="ListLabel 38"/>
    <w:qFormat/>
    <w:rsid w:val="00425F19"/>
    <w:rPr>
      <w:rFonts w:cs="Courier New"/>
    </w:rPr>
  </w:style>
  <w:style w:type="character" w:customStyle="1" w:styleId="ListLabel39">
    <w:name w:val="ListLabel 39"/>
    <w:qFormat/>
    <w:rsid w:val="00425F19"/>
    <w:rPr>
      <w:rFonts w:cs="Wingdings"/>
    </w:rPr>
  </w:style>
  <w:style w:type="character" w:customStyle="1" w:styleId="ListLabel40">
    <w:name w:val="ListLabel 40"/>
    <w:qFormat/>
    <w:rsid w:val="00425F19"/>
    <w:rPr>
      <w:rFonts w:cs="Symbol"/>
    </w:rPr>
  </w:style>
  <w:style w:type="character" w:customStyle="1" w:styleId="ListLabel41">
    <w:name w:val="ListLabel 41"/>
    <w:qFormat/>
    <w:rsid w:val="00425F19"/>
    <w:rPr>
      <w:rFonts w:cs="Courier New"/>
    </w:rPr>
  </w:style>
  <w:style w:type="character" w:customStyle="1" w:styleId="ListLabel42">
    <w:name w:val="ListLabel 42"/>
    <w:qFormat/>
    <w:rsid w:val="00425F19"/>
    <w:rPr>
      <w:rFonts w:cs="Wingdings"/>
    </w:rPr>
  </w:style>
  <w:style w:type="character" w:customStyle="1" w:styleId="ListLabel43">
    <w:name w:val="ListLabel 43"/>
    <w:qFormat/>
    <w:rsid w:val="00425F19"/>
    <w:rPr>
      <w:rFonts w:cs="Symbol"/>
    </w:rPr>
  </w:style>
  <w:style w:type="character" w:customStyle="1" w:styleId="ListLabel44">
    <w:name w:val="ListLabel 44"/>
    <w:qFormat/>
    <w:rsid w:val="00425F19"/>
    <w:rPr>
      <w:rFonts w:cs="Courier New"/>
    </w:rPr>
  </w:style>
  <w:style w:type="character" w:customStyle="1" w:styleId="ListLabel45">
    <w:name w:val="ListLabel 45"/>
    <w:qFormat/>
    <w:rsid w:val="00425F19"/>
    <w:rPr>
      <w:rFonts w:cs="Wingdings"/>
    </w:rPr>
  </w:style>
  <w:style w:type="character" w:customStyle="1" w:styleId="ListLabel46">
    <w:name w:val="ListLabel 46"/>
    <w:qFormat/>
    <w:rsid w:val="00425F19"/>
    <w:rPr>
      <w:rFonts w:ascii="Arial" w:hAnsi="Arial" w:cs="Walbaum Text"/>
    </w:rPr>
  </w:style>
  <w:style w:type="character" w:customStyle="1" w:styleId="ListLabel47">
    <w:name w:val="ListLabel 47"/>
    <w:qFormat/>
    <w:rsid w:val="00425F19"/>
    <w:rPr>
      <w:rFonts w:cs="Courier New"/>
    </w:rPr>
  </w:style>
  <w:style w:type="character" w:customStyle="1" w:styleId="ListLabel48">
    <w:name w:val="ListLabel 48"/>
    <w:qFormat/>
    <w:rsid w:val="00425F19"/>
    <w:rPr>
      <w:rFonts w:cs="Wingdings"/>
    </w:rPr>
  </w:style>
  <w:style w:type="character" w:customStyle="1" w:styleId="ListLabel49">
    <w:name w:val="ListLabel 49"/>
    <w:qFormat/>
    <w:rsid w:val="00425F19"/>
    <w:rPr>
      <w:rFonts w:cs="Symbol"/>
    </w:rPr>
  </w:style>
  <w:style w:type="character" w:customStyle="1" w:styleId="ListLabel50">
    <w:name w:val="ListLabel 50"/>
    <w:qFormat/>
    <w:rsid w:val="00425F19"/>
    <w:rPr>
      <w:rFonts w:cs="Courier New"/>
    </w:rPr>
  </w:style>
  <w:style w:type="character" w:customStyle="1" w:styleId="ListLabel51">
    <w:name w:val="ListLabel 51"/>
    <w:qFormat/>
    <w:rsid w:val="00425F19"/>
    <w:rPr>
      <w:rFonts w:cs="Wingdings"/>
    </w:rPr>
  </w:style>
  <w:style w:type="character" w:customStyle="1" w:styleId="ListLabel52">
    <w:name w:val="ListLabel 52"/>
    <w:qFormat/>
    <w:rsid w:val="00425F19"/>
    <w:rPr>
      <w:rFonts w:cs="Symbol"/>
    </w:rPr>
  </w:style>
  <w:style w:type="character" w:customStyle="1" w:styleId="ListLabel53">
    <w:name w:val="ListLabel 53"/>
    <w:qFormat/>
    <w:rsid w:val="00425F19"/>
    <w:rPr>
      <w:rFonts w:cs="Courier New"/>
    </w:rPr>
  </w:style>
  <w:style w:type="character" w:customStyle="1" w:styleId="ListLabel54">
    <w:name w:val="ListLabel 54"/>
    <w:qFormat/>
    <w:rsid w:val="00425F19"/>
    <w:rPr>
      <w:rFonts w:cs="Wingdings"/>
    </w:rPr>
  </w:style>
  <w:style w:type="character" w:customStyle="1" w:styleId="ListLabel55">
    <w:name w:val="ListLabel 55"/>
    <w:qFormat/>
    <w:rsid w:val="00425F19"/>
    <w:rPr>
      <w:rFonts w:ascii="Arial" w:hAnsi="Arial" w:cs="Walbaum Text"/>
    </w:rPr>
  </w:style>
  <w:style w:type="character" w:customStyle="1" w:styleId="ListLabel56">
    <w:name w:val="ListLabel 56"/>
    <w:qFormat/>
    <w:rsid w:val="00425F19"/>
    <w:rPr>
      <w:rFonts w:cs="Courier New"/>
    </w:rPr>
  </w:style>
  <w:style w:type="character" w:customStyle="1" w:styleId="ListLabel57">
    <w:name w:val="ListLabel 57"/>
    <w:qFormat/>
    <w:rsid w:val="00425F19"/>
    <w:rPr>
      <w:rFonts w:cs="Wingdings"/>
    </w:rPr>
  </w:style>
  <w:style w:type="character" w:customStyle="1" w:styleId="ListLabel58">
    <w:name w:val="ListLabel 58"/>
    <w:qFormat/>
    <w:rsid w:val="00425F19"/>
    <w:rPr>
      <w:rFonts w:cs="Symbol"/>
    </w:rPr>
  </w:style>
  <w:style w:type="character" w:customStyle="1" w:styleId="ListLabel59">
    <w:name w:val="ListLabel 59"/>
    <w:qFormat/>
    <w:rsid w:val="00425F19"/>
    <w:rPr>
      <w:rFonts w:cs="Courier New"/>
    </w:rPr>
  </w:style>
  <w:style w:type="character" w:customStyle="1" w:styleId="ListLabel60">
    <w:name w:val="ListLabel 60"/>
    <w:qFormat/>
    <w:rsid w:val="00425F19"/>
    <w:rPr>
      <w:rFonts w:cs="Wingdings"/>
    </w:rPr>
  </w:style>
  <w:style w:type="character" w:customStyle="1" w:styleId="ListLabel61">
    <w:name w:val="ListLabel 61"/>
    <w:qFormat/>
    <w:rsid w:val="00425F19"/>
    <w:rPr>
      <w:rFonts w:cs="Symbol"/>
    </w:rPr>
  </w:style>
  <w:style w:type="character" w:customStyle="1" w:styleId="ListLabel62">
    <w:name w:val="ListLabel 62"/>
    <w:qFormat/>
    <w:rsid w:val="00425F19"/>
    <w:rPr>
      <w:rFonts w:cs="Courier New"/>
    </w:rPr>
  </w:style>
  <w:style w:type="character" w:customStyle="1" w:styleId="ListLabel63">
    <w:name w:val="ListLabel 63"/>
    <w:qFormat/>
    <w:rsid w:val="00425F19"/>
    <w:rPr>
      <w:rFonts w:cs="Wingdings"/>
    </w:rPr>
  </w:style>
  <w:style w:type="paragraph" w:styleId="Titre">
    <w:name w:val="Title"/>
    <w:basedOn w:val="Normal"/>
    <w:next w:val="Corpsdetexte"/>
    <w:qFormat/>
    <w:rsid w:val="00425F19"/>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uiPriority w:val="1"/>
    <w:qFormat/>
    <w:rsid w:val="004D07B7"/>
    <w:pPr>
      <w:widowControl w:val="0"/>
      <w:spacing w:after="0" w:line="240" w:lineRule="auto"/>
    </w:pPr>
    <w:rPr>
      <w:rFonts w:ascii="Times New Roman" w:eastAsia="Times New Roman" w:hAnsi="Times New Roman" w:cs="Times New Roman"/>
      <w:sz w:val="28"/>
      <w:szCs w:val="28"/>
    </w:rPr>
  </w:style>
  <w:style w:type="paragraph" w:styleId="Liste">
    <w:name w:val="List"/>
    <w:basedOn w:val="Corpsdetexte"/>
    <w:rsid w:val="00425F19"/>
    <w:rPr>
      <w:rFonts w:cs="Arial"/>
    </w:rPr>
  </w:style>
  <w:style w:type="paragraph" w:styleId="Lgende">
    <w:name w:val="caption"/>
    <w:basedOn w:val="Normal"/>
    <w:qFormat/>
    <w:rsid w:val="00425F19"/>
    <w:pPr>
      <w:suppressLineNumbers/>
      <w:spacing w:before="120" w:after="120"/>
    </w:pPr>
    <w:rPr>
      <w:rFonts w:cs="Arial"/>
      <w:i/>
      <w:iCs/>
      <w:sz w:val="24"/>
      <w:szCs w:val="24"/>
    </w:rPr>
  </w:style>
  <w:style w:type="paragraph" w:customStyle="1" w:styleId="Index">
    <w:name w:val="Index"/>
    <w:basedOn w:val="Normal"/>
    <w:qFormat/>
    <w:rsid w:val="00425F19"/>
    <w:pPr>
      <w:suppressLineNumbers/>
    </w:pPr>
    <w:rPr>
      <w:rFonts w:cs="Arial"/>
    </w:rPr>
  </w:style>
  <w:style w:type="paragraph" w:styleId="En-tte">
    <w:name w:val="header"/>
    <w:basedOn w:val="Normal"/>
    <w:uiPriority w:val="99"/>
    <w:unhideWhenUsed/>
    <w:rsid w:val="00092763"/>
    <w:pPr>
      <w:tabs>
        <w:tab w:val="center" w:pos="4536"/>
        <w:tab w:val="right" w:pos="9072"/>
      </w:tabs>
      <w:spacing w:after="0" w:line="240" w:lineRule="auto"/>
    </w:pPr>
  </w:style>
  <w:style w:type="paragraph" w:styleId="Pieddepage">
    <w:name w:val="footer"/>
    <w:basedOn w:val="Normal"/>
    <w:link w:val="PieddepageCar"/>
    <w:uiPriority w:val="99"/>
    <w:unhideWhenUsed/>
    <w:rsid w:val="00092763"/>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6837E9"/>
    <w:pPr>
      <w:spacing w:after="0" w:line="240" w:lineRule="auto"/>
    </w:pPr>
    <w:rPr>
      <w:rFonts w:ascii="Segoe UI" w:hAnsi="Segoe UI" w:cs="Segoe UI"/>
      <w:sz w:val="18"/>
      <w:szCs w:val="18"/>
    </w:rPr>
  </w:style>
  <w:style w:type="paragraph" w:styleId="Commentaire">
    <w:name w:val="annotation text"/>
    <w:basedOn w:val="Normal"/>
    <w:link w:val="CommentaireCar"/>
    <w:uiPriority w:val="99"/>
    <w:semiHidden/>
    <w:unhideWhenUsed/>
    <w:qFormat/>
    <w:rsid w:val="00970BDF"/>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70BDF"/>
    <w:rPr>
      <w:b/>
      <w:bCs/>
    </w:rPr>
  </w:style>
  <w:style w:type="paragraph" w:styleId="Paragraphedeliste">
    <w:name w:val="List Paragraph"/>
    <w:basedOn w:val="Normal"/>
    <w:uiPriority w:val="34"/>
    <w:qFormat/>
    <w:rsid w:val="000639F3"/>
    <w:pPr>
      <w:ind w:left="720"/>
      <w:contextualSpacing/>
    </w:pPr>
  </w:style>
  <w:style w:type="table" w:styleId="Grilledutableau">
    <w:name w:val="Table Grid"/>
    <w:basedOn w:val="TableauNormal"/>
    <w:uiPriority w:val="39"/>
    <w:rsid w:val="002A753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430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4FEB9FAF24944D9D12D8ABDBB0165A" ma:contentTypeVersion="10" ma:contentTypeDescription="Crée un document." ma:contentTypeScope="" ma:versionID="f5170e2cb236d83f65ec7b77d800e368">
  <xsd:schema xmlns:xsd="http://www.w3.org/2001/XMLSchema" xmlns:xs="http://www.w3.org/2001/XMLSchema" xmlns:p="http://schemas.microsoft.com/office/2006/metadata/properties" xmlns:ns2="38c61184-9e2c-4c99-9117-eb1820363e4f" xmlns:ns3="8df6ac49-932e-4bd7-922c-2ecc4e90d2a0" targetNamespace="http://schemas.microsoft.com/office/2006/metadata/properties" ma:root="true" ma:fieldsID="600c380219771b3a54334a77b05f269a" ns2:_="" ns3:_="">
    <xsd:import namespace="38c61184-9e2c-4c99-9117-eb1820363e4f"/>
    <xsd:import namespace="8df6ac49-932e-4bd7-922c-2ecc4e90d2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61184-9e2c-4c99-9117-eb1820363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6ac49-932e-4bd7-922c-2ecc4e90d2a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82E81-FC02-436C-BC74-06C7D74A01D7}">
  <ds:schemaRefs>
    <ds:schemaRef ds:uri="http://schemas.microsoft.com/sharepoint/v3/contenttype/forms"/>
  </ds:schemaRefs>
</ds:datastoreItem>
</file>

<file path=customXml/itemProps2.xml><?xml version="1.0" encoding="utf-8"?>
<ds:datastoreItem xmlns:ds="http://schemas.openxmlformats.org/officeDocument/2006/customXml" ds:itemID="{2605333D-E032-4B00-8BBA-8CA084168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032F2A-2207-48B2-9879-7B030A6CC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61184-9e2c-4c99-9117-eb1820363e4f"/>
    <ds:schemaRef ds:uri="8df6ac49-932e-4bd7-922c-2ecc4e90d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8026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 MERLE</dc:creator>
  <cp:lastModifiedBy>Sophie SORIN</cp:lastModifiedBy>
  <cp:revision>2</cp:revision>
  <cp:lastPrinted>2022-04-14T08:46:00Z</cp:lastPrinted>
  <dcterms:created xsi:type="dcterms:W3CDTF">2022-05-10T09:55:00Z</dcterms:created>
  <dcterms:modified xsi:type="dcterms:W3CDTF">2022-05-10T09:55:00Z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0x010100834FEB9FAF24944D9D12D8ABDBB0165A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